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A3EC4" w14:textId="1D8F93E6" w:rsidR="00A95EF1" w:rsidRPr="00A95EF1" w:rsidRDefault="00A95EF1" w:rsidP="00A95EF1">
      <w:pPr>
        <w:tabs>
          <w:tab w:val="left" w:pos="0"/>
        </w:tabs>
        <w:spacing w:after="0" w:line="240" w:lineRule="auto"/>
        <w:ind w:firstLine="851"/>
        <w:jc w:val="center"/>
        <w:rPr>
          <w:rFonts w:ascii="Times New Roman" w:hAnsi="Times New Roman" w:cs="Times New Roman"/>
          <w:bCs/>
        </w:rPr>
      </w:pPr>
      <w:r>
        <w:rPr>
          <w:bCs/>
        </w:rPr>
        <w:t xml:space="preserve">         </w:t>
      </w:r>
      <w:r>
        <w:rPr>
          <w:bCs/>
        </w:rPr>
        <w:tab/>
      </w:r>
      <w:r>
        <w:rPr>
          <w:bCs/>
        </w:rPr>
        <w:tab/>
      </w:r>
      <w:r>
        <w:rPr>
          <w:bCs/>
        </w:rPr>
        <w:tab/>
      </w:r>
      <w:r>
        <w:rPr>
          <w:bCs/>
        </w:rPr>
        <w:tab/>
      </w:r>
      <w:r>
        <w:rPr>
          <w:bCs/>
        </w:rPr>
        <w:tab/>
      </w:r>
      <w:bookmarkStart w:id="0" w:name="_Hlk210728285"/>
      <w:r w:rsidRPr="00A95EF1">
        <w:rPr>
          <w:rFonts w:ascii="Times New Roman" w:hAnsi="Times New Roman" w:cs="Times New Roman"/>
          <w:bCs/>
        </w:rPr>
        <w:t>Pirkimo sąlygų</w:t>
      </w:r>
    </w:p>
    <w:p w14:paraId="4E96BB25" w14:textId="7D39B013" w:rsidR="00A95EF1" w:rsidRPr="00A95EF1" w:rsidRDefault="00A95EF1" w:rsidP="00A95EF1">
      <w:pPr>
        <w:tabs>
          <w:tab w:val="left" w:pos="0"/>
        </w:tabs>
        <w:spacing w:after="0" w:line="240" w:lineRule="auto"/>
        <w:ind w:firstLine="851"/>
        <w:jc w:val="center"/>
        <w:rPr>
          <w:rFonts w:ascii="Times New Roman" w:hAnsi="Times New Roman" w:cs="Times New Roman"/>
          <w:bCs/>
        </w:rPr>
      </w:pPr>
      <w:r w:rsidRPr="00A95EF1">
        <w:rPr>
          <w:rFonts w:ascii="Times New Roman" w:hAnsi="Times New Roman" w:cs="Times New Roman"/>
          <w:bCs/>
        </w:rPr>
        <w:tab/>
      </w:r>
      <w:r w:rsidRPr="00A95EF1">
        <w:rPr>
          <w:rFonts w:ascii="Times New Roman" w:hAnsi="Times New Roman" w:cs="Times New Roman"/>
          <w:bCs/>
        </w:rPr>
        <w:tab/>
      </w:r>
      <w:r w:rsidRPr="00A95EF1">
        <w:rPr>
          <w:rFonts w:ascii="Times New Roman" w:hAnsi="Times New Roman" w:cs="Times New Roman"/>
          <w:bCs/>
        </w:rPr>
        <w:tab/>
      </w:r>
      <w:r w:rsidRPr="00A95EF1">
        <w:rPr>
          <w:rFonts w:ascii="Times New Roman" w:hAnsi="Times New Roman" w:cs="Times New Roman"/>
          <w:bCs/>
        </w:rPr>
        <w:tab/>
        <w:t xml:space="preserve">            </w:t>
      </w:r>
      <w:r>
        <w:rPr>
          <w:rFonts w:ascii="Times New Roman" w:hAnsi="Times New Roman" w:cs="Times New Roman"/>
          <w:bCs/>
        </w:rPr>
        <w:t>2</w:t>
      </w:r>
      <w:r w:rsidRPr="00A95EF1">
        <w:rPr>
          <w:rFonts w:ascii="Times New Roman" w:hAnsi="Times New Roman" w:cs="Times New Roman"/>
          <w:bCs/>
        </w:rPr>
        <w:t xml:space="preserve"> priedas</w:t>
      </w:r>
    </w:p>
    <w:bookmarkEnd w:id="0"/>
    <w:p w14:paraId="4D34DE2F" w14:textId="77777777" w:rsidR="00A95EF1" w:rsidRDefault="00A95EF1" w:rsidP="008E13A8">
      <w:pPr>
        <w:spacing w:after="0" w:line="240" w:lineRule="auto"/>
        <w:jc w:val="center"/>
        <w:rPr>
          <w:rFonts w:ascii="Times New Roman" w:hAnsi="Times New Roman" w:cs="Times New Roman"/>
          <w:b/>
        </w:rPr>
      </w:pPr>
    </w:p>
    <w:p w14:paraId="2FE60AF2" w14:textId="77777777" w:rsidR="00A95EF1" w:rsidRDefault="00A95EF1" w:rsidP="008E13A8">
      <w:pPr>
        <w:spacing w:after="0" w:line="240" w:lineRule="auto"/>
        <w:jc w:val="center"/>
        <w:rPr>
          <w:rFonts w:ascii="Times New Roman" w:hAnsi="Times New Roman" w:cs="Times New Roman"/>
          <w:b/>
        </w:rPr>
      </w:pPr>
    </w:p>
    <w:p w14:paraId="0C856128" w14:textId="003C99D4" w:rsidR="00A26AC2" w:rsidRPr="0009274E" w:rsidRDefault="00A26AC2" w:rsidP="008E13A8">
      <w:pPr>
        <w:spacing w:after="0" w:line="240" w:lineRule="auto"/>
        <w:jc w:val="center"/>
        <w:rPr>
          <w:rFonts w:ascii="Times New Roman" w:hAnsi="Times New Roman" w:cs="Times New Roman"/>
          <w:b/>
        </w:rPr>
      </w:pPr>
      <w:r w:rsidRPr="0009274E">
        <w:rPr>
          <w:rFonts w:ascii="Times New Roman" w:hAnsi="Times New Roman" w:cs="Times New Roman"/>
          <w:b/>
        </w:rPr>
        <w:t>PRIEIGOS PRIE TEISINĖS INFORMACIJOS PAIEŠKOS SISTEMOS PASLAUGŲ TEIKIMO TECHNINĖ SPECIFIKACIJA</w:t>
      </w:r>
    </w:p>
    <w:p w14:paraId="73ECE0C5" w14:textId="77777777" w:rsidR="00A26AC2" w:rsidRPr="0009274E" w:rsidRDefault="00A26AC2" w:rsidP="008E13A8">
      <w:pPr>
        <w:spacing w:after="0" w:line="240" w:lineRule="auto"/>
        <w:rPr>
          <w:rFonts w:ascii="Times New Roman" w:hAnsi="Times New Roman" w:cs="Times New Roman"/>
        </w:rPr>
      </w:pPr>
    </w:p>
    <w:p w14:paraId="6177C9F8" w14:textId="77777777" w:rsidR="00A26AC2" w:rsidRPr="0009274E" w:rsidRDefault="00A26AC2" w:rsidP="008E13A8">
      <w:pPr>
        <w:spacing w:after="0" w:line="240" w:lineRule="auto"/>
        <w:ind w:firstLine="1296"/>
        <w:jc w:val="both"/>
        <w:rPr>
          <w:rFonts w:ascii="Times New Roman" w:hAnsi="Times New Roman" w:cs="Times New Roman"/>
          <w:bCs/>
        </w:rPr>
      </w:pPr>
      <w:r w:rsidRPr="0009274E">
        <w:rPr>
          <w:rFonts w:ascii="Times New Roman" w:hAnsi="Times New Roman" w:cs="Times New Roman"/>
          <w:bCs/>
        </w:rPr>
        <w:t xml:space="preserve">Lietuvos Respublikos socialinės apsaugos ir darbo ministerija perka prieigos prie teisinės informacijos paieškos sistemos paslaugas, t. y. INFOLEX teisinės informacijos paieškos prenumeratą (toliau – Paslaugos) pagal žemiau nurodytus konkrečius planus. </w:t>
      </w:r>
    </w:p>
    <w:p w14:paraId="5889F01D" w14:textId="663AFA8A" w:rsidR="00A26AC2" w:rsidRPr="0009274E" w:rsidRDefault="00B3083F" w:rsidP="00B3083F">
      <w:pPr>
        <w:spacing w:after="0" w:line="240" w:lineRule="auto"/>
        <w:ind w:firstLine="1296"/>
        <w:jc w:val="both"/>
        <w:rPr>
          <w:rFonts w:ascii="Times New Roman" w:hAnsi="Times New Roman" w:cs="Times New Roman"/>
          <w:b/>
          <w:bCs/>
        </w:rPr>
      </w:pPr>
      <w:r w:rsidRPr="007248AD">
        <w:rPr>
          <w:rFonts w:ascii="Times New Roman" w:hAnsi="Times New Roman" w:cs="Times New Roman"/>
          <w:bCs/>
        </w:rPr>
        <w:t xml:space="preserve">Sutartis įsigalioja ir Paslaugos pradedamos teikti </w:t>
      </w:r>
      <w:r>
        <w:rPr>
          <w:rFonts w:ascii="Times New Roman" w:hAnsi="Times New Roman" w:cs="Times New Roman"/>
          <w:bCs/>
        </w:rPr>
        <w:t xml:space="preserve">nuo </w:t>
      </w:r>
      <w:r w:rsidRPr="007248AD">
        <w:rPr>
          <w:rFonts w:ascii="Times New Roman" w:hAnsi="Times New Roman" w:cs="Times New Roman"/>
          <w:bCs/>
        </w:rPr>
        <w:t xml:space="preserve">2025 m. gruodžio 1 d. ir galioja 12 (dvylika) mėnesių, su galimybe Sutartį ir Paslaugų teikimą pratęsti 2 (du) kartus </w:t>
      </w:r>
      <w:r>
        <w:rPr>
          <w:rFonts w:ascii="Times New Roman" w:hAnsi="Times New Roman" w:cs="Times New Roman"/>
          <w:bCs/>
        </w:rPr>
        <w:t xml:space="preserve">po </w:t>
      </w:r>
      <w:r w:rsidRPr="007248AD">
        <w:rPr>
          <w:rFonts w:ascii="Times New Roman" w:hAnsi="Times New Roman" w:cs="Times New Roman"/>
          <w:bCs/>
        </w:rPr>
        <w:t>12 (dvylik</w:t>
      </w:r>
      <w:r>
        <w:rPr>
          <w:rFonts w:ascii="Times New Roman" w:hAnsi="Times New Roman" w:cs="Times New Roman"/>
          <w:bCs/>
        </w:rPr>
        <w:t>a</w:t>
      </w:r>
      <w:r w:rsidRPr="007248AD">
        <w:rPr>
          <w:rFonts w:ascii="Times New Roman" w:hAnsi="Times New Roman" w:cs="Times New Roman"/>
          <w:bCs/>
        </w:rPr>
        <w:t xml:space="preserve">) mėnesių. Jei Šalys, likus ne mažiau kaip 30 (trisdešimt) dienų iki Sutarties galiojimo termino pabaigos raštu </w:t>
      </w:r>
      <w:r>
        <w:rPr>
          <w:rFonts w:ascii="Times New Roman" w:hAnsi="Times New Roman" w:cs="Times New Roman"/>
          <w:bCs/>
        </w:rPr>
        <w:t xml:space="preserve">neinicijuoja </w:t>
      </w:r>
      <w:r w:rsidRPr="007248AD">
        <w:rPr>
          <w:rFonts w:ascii="Times New Roman" w:hAnsi="Times New Roman" w:cs="Times New Roman"/>
          <w:bCs/>
        </w:rPr>
        <w:t xml:space="preserve">Sutarties </w:t>
      </w:r>
      <w:r>
        <w:rPr>
          <w:rFonts w:ascii="Times New Roman" w:hAnsi="Times New Roman" w:cs="Times New Roman"/>
          <w:bCs/>
        </w:rPr>
        <w:t>nutraukimo</w:t>
      </w:r>
      <w:r w:rsidRPr="007248AD">
        <w:rPr>
          <w:rFonts w:ascii="Times New Roman" w:hAnsi="Times New Roman" w:cs="Times New Roman"/>
          <w:bCs/>
        </w:rPr>
        <w:t xml:space="preserve">, laikoma, kad Sutarties galiojimas automatiškai pratęsiamas dar 12 (dvylikos) mėnesių laikotarpiui. Bendras Sutarties galiojimo ir Paslaugų teikimo terminas negali viršyti 36 (trisdešimt šešių) mėnesių.  </w:t>
      </w:r>
    </w:p>
    <w:tbl>
      <w:tblPr>
        <w:tblW w:w="1090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8"/>
        <w:gridCol w:w="10338"/>
      </w:tblGrid>
      <w:tr w:rsidR="00A26AC2" w:rsidRPr="0009274E" w14:paraId="6ACB6217" w14:textId="77777777" w:rsidTr="00A26AC2">
        <w:tc>
          <w:tcPr>
            <w:tcW w:w="568" w:type="dxa"/>
            <w:tcBorders>
              <w:top w:val="single" w:sz="4" w:space="0" w:color="auto"/>
              <w:left w:val="single" w:sz="4" w:space="0" w:color="auto"/>
              <w:bottom w:val="single" w:sz="4" w:space="0" w:color="auto"/>
              <w:right w:val="single" w:sz="4" w:space="0" w:color="auto"/>
            </w:tcBorders>
          </w:tcPr>
          <w:p w14:paraId="3ECD6539" w14:textId="77777777" w:rsidR="00A26AC2" w:rsidRPr="0009274E" w:rsidRDefault="00A26AC2" w:rsidP="008E13A8">
            <w:pPr>
              <w:spacing w:after="0" w:line="240" w:lineRule="auto"/>
              <w:rPr>
                <w:rFonts w:ascii="Times New Roman" w:hAnsi="Times New Roman" w:cs="Times New Roman"/>
                <w:b/>
                <w:bCs/>
              </w:rPr>
            </w:pPr>
          </w:p>
        </w:tc>
        <w:tc>
          <w:tcPr>
            <w:tcW w:w="1033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68B109A1" w14:textId="77777777" w:rsidR="00A26AC2" w:rsidRPr="0009274E" w:rsidRDefault="00A26AC2" w:rsidP="008E13A8">
            <w:pPr>
              <w:spacing w:after="0" w:line="240" w:lineRule="auto"/>
              <w:rPr>
                <w:rFonts w:ascii="Times New Roman" w:hAnsi="Times New Roman" w:cs="Times New Roman"/>
                <w:b/>
                <w:bCs/>
              </w:rPr>
            </w:pPr>
            <w:r w:rsidRPr="0009274E">
              <w:rPr>
                <w:rFonts w:ascii="Times New Roman" w:hAnsi="Times New Roman" w:cs="Times New Roman"/>
                <w:b/>
                <w:bCs/>
              </w:rPr>
              <w:t>PLANAI</w:t>
            </w:r>
          </w:p>
        </w:tc>
      </w:tr>
      <w:tr w:rsidR="00A26AC2" w:rsidRPr="0009274E" w14:paraId="52323611" w14:textId="77777777" w:rsidTr="00A26AC2">
        <w:tc>
          <w:tcPr>
            <w:tcW w:w="568" w:type="dxa"/>
            <w:tcBorders>
              <w:top w:val="single" w:sz="4" w:space="0" w:color="auto"/>
              <w:left w:val="single" w:sz="4" w:space="0" w:color="auto"/>
              <w:bottom w:val="single" w:sz="4" w:space="0" w:color="auto"/>
              <w:right w:val="single" w:sz="4" w:space="0" w:color="auto"/>
            </w:tcBorders>
            <w:hideMark/>
          </w:tcPr>
          <w:p w14:paraId="177F0F2F" w14:textId="77777777" w:rsidR="00A26AC2" w:rsidRPr="0009274E" w:rsidRDefault="00A26AC2" w:rsidP="008E13A8">
            <w:pPr>
              <w:spacing w:after="0" w:line="240" w:lineRule="auto"/>
              <w:rPr>
                <w:rFonts w:ascii="Times New Roman" w:hAnsi="Times New Roman" w:cs="Times New Roman"/>
                <w:b/>
                <w:bCs/>
              </w:rPr>
            </w:pPr>
            <w:r w:rsidRPr="0009274E">
              <w:rPr>
                <w:rFonts w:ascii="Times New Roman" w:hAnsi="Times New Roman" w:cs="Times New Roman"/>
                <w:b/>
                <w:bCs/>
              </w:rPr>
              <w:t>1</w:t>
            </w:r>
          </w:p>
        </w:tc>
        <w:tc>
          <w:tcPr>
            <w:tcW w:w="1033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00763740" w14:textId="62ACF322" w:rsidR="00A26AC2" w:rsidRPr="0009274E" w:rsidRDefault="00A26AC2" w:rsidP="008E13A8">
            <w:pPr>
              <w:spacing w:after="0" w:line="240" w:lineRule="auto"/>
              <w:rPr>
                <w:rFonts w:ascii="Times New Roman" w:hAnsi="Times New Roman" w:cs="Times New Roman"/>
              </w:rPr>
            </w:pPr>
            <w:r w:rsidRPr="0009274E">
              <w:rPr>
                <w:rFonts w:ascii="Times New Roman" w:hAnsi="Times New Roman" w:cs="Times New Roman"/>
                <w:b/>
                <w:bCs/>
              </w:rPr>
              <w:t>„Teisininkas PRO“ (</w:t>
            </w:r>
            <w:r w:rsidR="00A93844" w:rsidRPr="0009274E">
              <w:rPr>
                <w:rFonts w:ascii="Times New Roman" w:hAnsi="Times New Roman" w:cs="Times New Roman"/>
                <w:b/>
                <w:bCs/>
              </w:rPr>
              <w:t xml:space="preserve">10 </w:t>
            </w:r>
            <w:r w:rsidRPr="0009274E">
              <w:rPr>
                <w:rFonts w:ascii="Times New Roman" w:hAnsi="Times New Roman" w:cs="Times New Roman"/>
                <w:b/>
                <w:bCs/>
              </w:rPr>
              <w:t>(</w:t>
            </w:r>
            <w:r w:rsidR="00A93844" w:rsidRPr="0009274E">
              <w:rPr>
                <w:rFonts w:ascii="Times New Roman" w:hAnsi="Times New Roman" w:cs="Times New Roman"/>
                <w:b/>
                <w:bCs/>
              </w:rPr>
              <w:t>dešimt</w:t>
            </w:r>
            <w:r w:rsidRPr="0009274E">
              <w:rPr>
                <w:rFonts w:ascii="Times New Roman" w:hAnsi="Times New Roman" w:cs="Times New Roman"/>
                <w:b/>
                <w:bCs/>
              </w:rPr>
              <w:t xml:space="preserve">) </w:t>
            </w:r>
            <w:r w:rsidR="00A93844" w:rsidRPr="0009274E">
              <w:rPr>
                <w:rFonts w:ascii="Times New Roman" w:hAnsi="Times New Roman" w:cs="Times New Roman"/>
                <w:b/>
                <w:bCs/>
              </w:rPr>
              <w:t xml:space="preserve">prieigų </w:t>
            </w:r>
            <w:r w:rsidRPr="0009274E">
              <w:rPr>
                <w:rFonts w:ascii="Times New Roman" w:hAnsi="Times New Roman" w:cs="Times New Roman"/>
                <w:b/>
                <w:bCs/>
              </w:rPr>
              <w:t xml:space="preserve">su galimybe </w:t>
            </w:r>
            <w:r w:rsidR="00310011" w:rsidRPr="0009274E">
              <w:rPr>
                <w:rFonts w:ascii="Times New Roman" w:hAnsi="Times New Roman" w:cs="Times New Roman"/>
                <w:b/>
                <w:bCs/>
              </w:rPr>
              <w:t>s</w:t>
            </w:r>
            <w:r w:rsidRPr="0009274E">
              <w:rPr>
                <w:rFonts w:ascii="Times New Roman" w:hAnsi="Times New Roman" w:cs="Times New Roman"/>
                <w:b/>
                <w:bCs/>
              </w:rPr>
              <w:t>utarties galiojimo metu įsigyti iki 2 (dviejų) papildomų prieigų)</w:t>
            </w:r>
            <w:r w:rsidRPr="0009274E">
              <w:rPr>
                <w:rFonts w:ascii="Times New Roman" w:hAnsi="Times New Roman" w:cs="Times New Roman"/>
              </w:rPr>
              <w:br/>
            </w:r>
            <w:r w:rsidR="001D01E9" w:rsidRPr="0009274E">
              <w:rPr>
                <w:rFonts w:ascii="Times New Roman" w:hAnsi="Times New Roman" w:cs="Times New Roman"/>
                <w:bCs/>
              </w:rPr>
              <w:t>Lietuvos Respublikos (toliau – LR)</w:t>
            </w:r>
            <w:r w:rsidRPr="0009274E">
              <w:rPr>
                <w:rFonts w:ascii="Times New Roman" w:hAnsi="Times New Roman" w:cs="Times New Roman"/>
              </w:rPr>
              <w:t xml:space="preserve"> Teisės aktų posistemė + LR Teismų praktikos posistemė + LR Teisėkūros posistemė + ES teisės aktai + ES teismų praktika + Skaičiuoklės + Žodynai + Individualūs katalogai</w:t>
            </w:r>
          </w:p>
        </w:tc>
      </w:tr>
      <w:tr w:rsidR="00A26AC2" w:rsidRPr="0009274E" w14:paraId="385A3A25" w14:textId="77777777" w:rsidTr="00A26AC2">
        <w:tc>
          <w:tcPr>
            <w:tcW w:w="568" w:type="dxa"/>
            <w:tcBorders>
              <w:top w:val="single" w:sz="4" w:space="0" w:color="auto"/>
              <w:left w:val="single" w:sz="4" w:space="0" w:color="auto"/>
              <w:bottom w:val="single" w:sz="4" w:space="0" w:color="auto"/>
              <w:right w:val="single" w:sz="4" w:space="0" w:color="auto"/>
            </w:tcBorders>
            <w:hideMark/>
          </w:tcPr>
          <w:p w14:paraId="6B50FD45" w14:textId="77777777" w:rsidR="00A26AC2" w:rsidRPr="0009274E" w:rsidRDefault="00A26AC2" w:rsidP="008E13A8">
            <w:pPr>
              <w:spacing w:after="0" w:line="240" w:lineRule="auto"/>
              <w:rPr>
                <w:rFonts w:ascii="Times New Roman" w:hAnsi="Times New Roman" w:cs="Times New Roman"/>
                <w:b/>
                <w:bCs/>
              </w:rPr>
            </w:pPr>
            <w:r w:rsidRPr="0009274E">
              <w:rPr>
                <w:rFonts w:ascii="Times New Roman" w:hAnsi="Times New Roman" w:cs="Times New Roman"/>
                <w:b/>
                <w:bCs/>
              </w:rPr>
              <w:t>2</w:t>
            </w:r>
          </w:p>
        </w:tc>
        <w:tc>
          <w:tcPr>
            <w:tcW w:w="10338"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14:paraId="1D11363B" w14:textId="77D265E0" w:rsidR="00A26AC2" w:rsidRPr="0009274E" w:rsidRDefault="00A26AC2" w:rsidP="008E13A8">
            <w:pPr>
              <w:spacing w:after="0" w:line="240" w:lineRule="auto"/>
              <w:rPr>
                <w:rFonts w:ascii="Times New Roman" w:hAnsi="Times New Roman" w:cs="Times New Roman"/>
              </w:rPr>
            </w:pPr>
            <w:r w:rsidRPr="0009274E">
              <w:rPr>
                <w:rFonts w:ascii="Times New Roman" w:hAnsi="Times New Roman" w:cs="Times New Roman"/>
                <w:b/>
                <w:bCs/>
              </w:rPr>
              <w:t>Teisės aktai + Teismų praktika (</w:t>
            </w:r>
            <w:r w:rsidR="00A93844" w:rsidRPr="0009274E">
              <w:rPr>
                <w:rFonts w:ascii="Times New Roman" w:hAnsi="Times New Roman" w:cs="Times New Roman"/>
                <w:b/>
                <w:bCs/>
              </w:rPr>
              <w:t xml:space="preserve">15 </w:t>
            </w:r>
            <w:r w:rsidRPr="0009274E">
              <w:rPr>
                <w:rFonts w:ascii="Times New Roman" w:hAnsi="Times New Roman" w:cs="Times New Roman"/>
                <w:b/>
                <w:bCs/>
              </w:rPr>
              <w:t>(</w:t>
            </w:r>
            <w:r w:rsidR="00A93844" w:rsidRPr="0009274E">
              <w:rPr>
                <w:rFonts w:ascii="Times New Roman" w:hAnsi="Times New Roman" w:cs="Times New Roman"/>
                <w:b/>
                <w:bCs/>
              </w:rPr>
              <w:t>penkiolika</w:t>
            </w:r>
            <w:r w:rsidRPr="0009274E">
              <w:rPr>
                <w:rFonts w:ascii="Times New Roman" w:hAnsi="Times New Roman" w:cs="Times New Roman"/>
                <w:b/>
                <w:bCs/>
              </w:rPr>
              <w:t xml:space="preserve">) </w:t>
            </w:r>
            <w:r w:rsidR="00A93844" w:rsidRPr="0009274E">
              <w:rPr>
                <w:rFonts w:ascii="Times New Roman" w:hAnsi="Times New Roman" w:cs="Times New Roman"/>
                <w:b/>
                <w:bCs/>
              </w:rPr>
              <w:t xml:space="preserve">prieigų </w:t>
            </w:r>
            <w:r w:rsidRPr="0009274E">
              <w:rPr>
                <w:rFonts w:ascii="Times New Roman" w:hAnsi="Times New Roman" w:cs="Times New Roman"/>
                <w:b/>
                <w:bCs/>
              </w:rPr>
              <w:t xml:space="preserve">su galimybe </w:t>
            </w:r>
            <w:r w:rsidR="00310011" w:rsidRPr="0009274E">
              <w:rPr>
                <w:rFonts w:ascii="Times New Roman" w:hAnsi="Times New Roman" w:cs="Times New Roman"/>
                <w:b/>
                <w:bCs/>
              </w:rPr>
              <w:t>s</w:t>
            </w:r>
            <w:r w:rsidRPr="0009274E">
              <w:rPr>
                <w:rFonts w:ascii="Times New Roman" w:hAnsi="Times New Roman" w:cs="Times New Roman"/>
                <w:b/>
                <w:bCs/>
              </w:rPr>
              <w:t>utarties galiojimo metu įsigyti iki 3 (trijų) papildomų prieigų)</w:t>
            </w:r>
            <w:r w:rsidRPr="0009274E">
              <w:rPr>
                <w:rFonts w:ascii="Times New Roman" w:hAnsi="Times New Roman" w:cs="Times New Roman"/>
                <w:b/>
                <w:bCs/>
              </w:rPr>
              <w:br/>
            </w:r>
            <w:r w:rsidRPr="0009274E">
              <w:rPr>
                <w:rFonts w:ascii="Times New Roman" w:hAnsi="Times New Roman" w:cs="Times New Roman"/>
              </w:rPr>
              <w:t>LR Teisės aktų posistemė + LR Teismų praktikos posistemė + ES teisės aktai + ES teismų praktika + Skaičiuoklės + Žodynai + Individualūs katalogai</w:t>
            </w:r>
          </w:p>
        </w:tc>
      </w:tr>
    </w:tbl>
    <w:p w14:paraId="4F51D20E" w14:textId="77777777" w:rsidR="00BF1EDD" w:rsidRPr="0009274E" w:rsidRDefault="00BF1EDD" w:rsidP="008E13A8">
      <w:pPr>
        <w:spacing w:after="0" w:line="240" w:lineRule="auto"/>
        <w:jc w:val="center"/>
        <w:rPr>
          <w:rFonts w:ascii="Times New Roman" w:hAnsi="Times New Roman" w:cs="Times New Roman"/>
        </w:rPr>
      </w:pPr>
    </w:p>
    <w:p w14:paraId="5B13D50A" w14:textId="77777777" w:rsidR="00BF1EDD" w:rsidRPr="0009274E" w:rsidRDefault="00BF1EDD" w:rsidP="00BF1EDD">
      <w:pPr>
        <w:spacing w:after="0" w:line="240" w:lineRule="auto"/>
        <w:jc w:val="center"/>
        <w:rPr>
          <w:rFonts w:ascii="Times New Roman" w:eastAsia="Times New Roman" w:hAnsi="Times New Roman" w:cs="Times New Roman"/>
          <w:bCs/>
        </w:rPr>
      </w:pPr>
    </w:p>
    <w:tbl>
      <w:tblPr>
        <w:tblW w:w="1080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4"/>
        <w:gridCol w:w="8789"/>
      </w:tblGrid>
      <w:tr w:rsidR="00BF1EDD" w:rsidRPr="0009274E" w14:paraId="34A18C02" w14:textId="77777777" w:rsidTr="00AB3CC4">
        <w:trPr>
          <w:trHeight w:val="733"/>
        </w:trPr>
        <w:tc>
          <w:tcPr>
            <w:tcW w:w="2014" w:type="dxa"/>
            <w:vAlign w:val="center"/>
          </w:tcPr>
          <w:p w14:paraId="22E0C4AA" w14:textId="77777777" w:rsidR="00BF1EDD" w:rsidRPr="0009274E" w:rsidRDefault="00BF1EDD" w:rsidP="003B41F5">
            <w:pPr>
              <w:spacing w:after="0" w:line="240" w:lineRule="auto"/>
              <w:jc w:val="center"/>
              <w:rPr>
                <w:rFonts w:ascii="Times New Roman" w:eastAsia="Times New Roman" w:hAnsi="Times New Roman" w:cs="Times New Roman"/>
                <w:b/>
              </w:rPr>
            </w:pPr>
          </w:p>
        </w:tc>
        <w:tc>
          <w:tcPr>
            <w:tcW w:w="8789" w:type="dxa"/>
            <w:vAlign w:val="center"/>
          </w:tcPr>
          <w:p w14:paraId="23E5740B" w14:textId="7FD9D466" w:rsidR="00BF1EDD" w:rsidRPr="0009274E" w:rsidRDefault="00A83396" w:rsidP="003B41F5">
            <w:pPr>
              <w:spacing w:after="0" w:line="240" w:lineRule="auto"/>
              <w:jc w:val="center"/>
              <w:rPr>
                <w:rFonts w:ascii="Times New Roman" w:eastAsia="Times New Roman" w:hAnsi="Times New Roman" w:cs="Times New Roman"/>
                <w:b/>
              </w:rPr>
            </w:pPr>
            <w:r w:rsidRPr="0009274E">
              <w:rPr>
                <w:rFonts w:ascii="Times New Roman" w:eastAsia="Times New Roman" w:hAnsi="Times New Roman" w:cs="Times New Roman"/>
                <w:b/>
              </w:rPr>
              <w:t>REIKALAVIMAS RODIKLIO SUDĖČIAI IR APIMČIAI</w:t>
            </w:r>
          </w:p>
        </w:tc>
      </w:tr>
      <w:tr w:rsidR="00BF1EDD" w:rsidRPr="0009274E" w14:paraId="45FC9A95" w14:textId="77777777" w:rsidTr="00AB3CC4">
        <w:tc>
          <w:tcPr>
            <w:tcW w:w="2014" w:type="dxa"/>
          </w:tcPr>
          <w:p w14:paraId="6DE5A4AA" w14:textId="77777777" w:rsidR="00BF1EDD" w:rsidRPr="0009274E" w:rsidRDefault="00BF1EDD" w:rsidP="003B41F5">
            <w:pPr>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LR Teisės aktų posistemė</w:t>
            </w:r>
          </w:p>
        </w:tc>
        <w:tc>
          <w:tcPr>
            <w:tcW w:w="8789" w:type="dxa"/>
          </w:tcPr>
          <w:p w14:paraId="5B2AA337" w14:textId="26444B9C" w:rsidR="00BF1EDD" w:rsidRPr="0009274E" w:rsidRDefault="00BF1EDD" w:rsidP="00BF1EDD">
            <w:pPr>
              <w:spacing w:after="0" w:line="240" w:lineRule="auto"/>
              <w:ind w:left="35" w:hanging="357"/>
              <w:jc w:val="both"/>
              <w:rPr>
                <w:rFonts w:ascii="Times New Roman" w:eastAsia="Times New Roman" w:hAnsi="Times New Roman" w:cs="Times New Roman"/>
                <w:lang w:eastAsia="lt-LT"/>
              </w:rPr>
            </w:pPr>
            <w:r w:rsidRPr="0009274E">
              <w:rPr>
                <w:rFonts w:ascii="Times New Roman" w:eastAsia="Times New Roman" w:hAnsi="Times New Roman" w:cs="Times New Roman"/>
              </w:rPr>
              <w:t xml:space="preserve">    </w:t>
            </w:r>
            <w:r w:rsidRPr="0009274E">
              <w:rPr>
                <w:rFonts w:ascii="Times New Roman" w:eastAsia="Times New Roman" w:hAnsi="Times New Roman" w:cs="Times New Roman"/>
                <w:lang w:eastAsia="lt-LT"/>
              </w:rPr>
              <w:t xml:space="preserve">LR teisės aktų paieškos posistemėje  turi būti aktualizuoti: </w:t>
            </w:r>
          </w:p>
          <w:p w14:paraId="0DC46D9E" w14:textId="77777777" w:rsidR="00BF1EDD" w:rsidRPr="0009274E" w:rsidRDefault="00BF1EDD" w:rsidP="003B41F5">
            <w:pPr>
              <w:tabs>
                <w:tab w:val="left" w:pos="0"/>
              </w:tabs>
              <w:spacing w:after="0" w:line="240" w:lineRule="auto"/>
              <w:ind w:left="720"/>
              <w:jc w:val="both"/>
              <w:rPr>
                <w:rFonts w:ascii="Times New Roman" w:eastAsia="Times New Roman" w:hAnsi="Times New Roman" w:cs="Times New Roman"/>
              </w:rPr>
            </w:pPr>
            <w:r w:rsidRPr="0009274E">
              <w:rPr>
                <w:rFonts w:ascii="Times New Roman" w:eastAsia="Times New Roman" w:hAnsi="Times New Roman" w:cs="Times New Roman"/>
              </w:rPr>
              <w:t xml:space="preserve">Seimo, Vyriausybės, Prezidento, kitų institucijų teisės aktų tekstai, skelbti teisės aktų registre ir leidiniuose „Valstybės žinios“, „Informaciniai pranešimai“. </w:t>
            </w:r>
          </w:p>
          <w:p w14:paraId="43AE0ACF" w14:textId="77777777" w:rsidR="00BF1EDD" w:rsidRPr="0009274E" w:rsidRDefault="00BF1EDD" w:rsidP="003B41F5">
            <w:pPr>
              <w:tabs>
                <w:tab w:val="left" w:pos="0"/>
              </w:tabs>
              <w:spacing w:after="0" w:line="240" w:lineRule="auto"/>
              <w:ind w:left="720"/>
              <w:jc w:val="both"/>
              <w:rPr>
                <w:rFonts w:ascii="Times New Roman" w:eastAsia="Times New Roman" w:hAnsi="Times New Roman" w:cs="Times New Roman"/>
              </w:rPr>
            </w:pPr>
          </w:p>
          <w:p w14:paraId="06E17AD3" w14:textId="62B64ED4" w:rsidR="00BF1EDD" w:rsidRPr="0009274E" w:rsidRDefault="00BF1EDD" w:rsidP="003B41F5">
            <w:pPr>
              <w:tabs>
                <w:tab w:val="left" w:pos="0"/>
              </w:tabs>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 xml:space="preserve">Kiti </w:t>
            </w:r>
            <w:r w:rsidRPr="0009274E">
              <w:rPr>
                <w:rFonts w:ascii="Times New Roman" w:eastAsia="Times New Roman" w:hAnsi="Times New Roman" w:cs="Times New Roman"/>
                <w:lang w:eastAsia="lt-LT"/>
              </w:rPr>
              <w:t>aktualizuoti</w:t>
            </w:r>
            <w:r w:rsidRPr="0009274E">
              <w:rPr>
                <w:rFonts w:ascii="Times New Roman" w:eastAsia="Times New Roman" w:hAnsi="Times New Roman" w:cs="Times New Roman"/>
              </w:rPr>
              <w:t xml:space="preserve"> LR institucijų dokumentai, neskelbti oficialiuose leidiniuose</w:t>
            </w:r>
            <w:r w:rsidR="009E279C" w:rsidRPr="0009274E">
              <w:rPr>
                <w:rFonts w:ascii="Times New Roman" w:eastAsia="Times New Roman" w:hAnsi="Times New Roman" w:cs="Times New Roman"/>
              </w:rPr>
              <w:t xml:space="preserve"> (įskaitant bet neapsiribojant</w:t>
            </w:r>
            <w:r w:rsidR="00A83396">
              <w:rPr>
                <w:rFonts w:ascii="Times New Roman" w:eastAsia="Times New Roman" w:hAnsi="Times New Roman" w:cs="Times New Roman"/>
              </w:rPr>
              <w:t>)</w:t>
            </w:r>
            <w:r w:rsidR="009E279C" w:rsidRPr="0009274E">
              <w:rPr>
                <w:rFonts w:ascii="Times New Roman" w:eastAsia="Times New Roman" w:hAnsi="Times New Roman" w:cs="Times New Roman"/>
              </w:rPr>
              <w:t>:</w:t>
            </w:r>
          </w:p>
          <w:p w14:paraId="6973DA4F" w14:textId="14517B99" w:rsidR="00BF1EDD" w:rsidRPr="0009274E" w:rsidRDefault="00BF1EDD" w:rsidP="003B41F5">
            <w:pPr>
              <w:pStyle w:val="ListParagraph"/>
              <w:tabs>
                <w:tab w:val="left" w:pos="0"/>
              </w:tabs>
              <w:spacing w:after="0" w:line="240" w:lineRule="auto"/>
              <w:jc w:val="both"/>
              <w:rPr>
                <w:rFonts w:ascii="Times New Roman" w:eastAsia="Times New Roman" w:hAnsi="Times New Roman" w:cs="Times New Roman"/>
              </w:rPr>
            </w:pPr>
            <w:r w:rsidRPr="0009274E">
              <w:rPr>
                <w:rFonts w:ascii="Times New Roman" w:hAnsi="Times New Roman" w:cs="Times New Roman"/>
              </w:rPr>
              <w:t>Valstybinė kainų ir energetikos kontrolės komisija, Policijos departamentas, Teisėjų taryba, Turto vertinimo ir priežiūros tarnyba, Valstybinė mokesčių inspekcija ir kt.</w:t>
            </w:r>
            <w:r w:rsidR="00284E5E">
              <w:rPr>
                <w:rFonts w:ascii="Times New Roman" w:hAnsi="Times New Roman" w:cs="Times New Roman"/>
              </w:rPr>
              <w:t xml:space="preserve">, taip pat </w:t>
            </w:r>
            <w:r w:rsidR="003878E1" w:rsidRPr="0009274E">
              <w:rPr>
                <w:rFonts w:ascii="Times New Roman" w:hAnsi="Times New Roman" w:cs="Times New Roman"/>
              </w:rPr>
              <w:t>Valstybinė</w:t>
            </w:r>
            <w:r w:rsidR="00284E5E">
              <w:rPr>
                <w:rFonts w:ascii="Times New Roman" w:hAnsi="Times New Roman" w:cs="Times New Roman"/>
              </w:rPr>
              <w:t>s</w:t>
            </w:r>
            <w:r w:rsidR="003878E1" w:rsidRPr="0009274E">
              <w:rPr>
                <w:rFonts w:ascii="Times New Roman" w:hAnsi="Times New Roman" w:cs="Times New Roman"/>
              </w:rPr>
              <w:t xml:space="preserve"> mokesčių inspekcij</w:t>
            </w:r>
            <w:r w:rsidR="003878E1">
              <w:rPr>
                <w:rFonts w:ascii="Times New Roman" w:hAnsi="Times New Roman" w:cs="Times New Roman"/>
              </w:rPr>
              <w:t>os</w:t>
            </w:r>
            <w:r w:rsidRPr="0009274E">
              <w:rPr>
                <w:rFonts w:ascii="Times New Roman" w:eastAsia="Times New Roman" w:hAnsi="Times New Roman" w:cs="Times New Roman"/>
              </w:rPr>
              <w:t xml:space="preserve"> komentarai, aktualizuoti valstybinių institucijų teisės aktai,</w:t>
            </w:r>
            <w:r w:rsidR="00A83396">
              <w:rPr>
                <w:rFonts w:ascii="Times New Roman" w:eastAsia="Times New Roman" w:hAnsi="Times New Roman" w:cs="Times New Roman"/>
              </w:rPr>
              <w:t xml:space="preserve"> </w:t>
            </w:r>
            <w:r w:rsidRPr="0009274E">
              <w:rPr>
                <w:rFonts w:ascii="Times New Roman" w:eastAsia="Times New Roman" w:hAnsi="Times New Roman" w:cs="Times New Roman"/>
              </w:rPr>
              <w:t>kolegialių institucijų dokumentai.</w:t>
            </w:r>
          </w:p>
          <w:p w14:paraId="1C8AF1E7" w14:textId="77777777" w:rsidR="00BF1EDD" w:rsidRPr="0009274E" w:rsidRDefault="00BF1EDD" w:rsidP="003B41F5">
            <w:pPr>
              <w:spacing w:after="0" w:line="240" w:lineRule="auto"/>
              <w:ind w:left="743"/>
              <w:jc w:val="both"/>
              <w:rPr>
                <w:rFonts w:ascii="Times New Roman" w:eastAsia="Times New Roman" w:hAnsi="Times New Roman" w:cs="Times New Roman"/>
              </w:rPr>
            </w:pPr>
          </w:p>
          <w:p w14:paraId="196EDF4C" w14:textId="225541F8" w:rsidR="00BF1EDD" w:rsidRPr="0009274E" w:rsidRDefault="00BF1EDD" w:rsidP="003B41F5">
            <w:pPr>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Duomenų bazėje turi būti suvestinės teisės aktų, įskaitant poįstatyminius teisės aktus, redakcijos: galiojančios, tarpinės, įsigaliosiančios, netekusios galios.</w:t>
            </w:r>
          </w:p>
          <w:p w14:paraId="39B9B1DD" w14:textId="77777777" w:rsidR="00BF1EDD" w:rsidRPr="0009274E" w:rsidRDefault="00BF1EDD" w:rsidP="003B41F5">
            <w:pPr>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Turi būti galimybė lyginant redakcijas matyti ir prenumeruoti viso teisės akto ar tik konkretaus straipsnio pasikeitimus.</w:t>
            </w:r>
          </w:p>
          <w:p w14:paraId="23E93E02" w14:textId="77777777" w:rsidR="00BF1EDD" w:rsidRPr="0009274E" w:rsidRDefault="00BF1EDD" w:rsidP="003B41F5">
            <w:pPr>
              <w:spacing w:after="0" w:line="240" w:lineRule="auto"/>
              <w:ind w:left="12"/>
              <w:jc w:val="both"/>
              <w:rPr>
                <w:rFonts w:ascii="Times New Roman" w:eastAsia="Times New Roman" w:hAnsi="Times New Roman" w:cs="Times New Roman"/>
                <w:lang w:eastAsia="lt-LT"/>
              </w:rPr>
            </w:pPr>
          </w:p>
        </w:tc>
      </w:tr>
      <w:tr w:rsidR="00BF1EDD" w:rsidRPr="0009274E" w14:paraId="4FDC09B7" w14:textId="77777777" w:rsidTr="00AB3CC4">
        <w:tc>
          <w:tcPr>
            <w:tcW w:w="2014" w:type="dxa"/>
          </w:tcPr>
          <w:p w14:paraId="0AE5B1C6" w14:textId="77777777" w:rsidR="00BF1EDD" w:rsidRPr="0009274E" w:rsidRDefault="00BF1EDD" w:rsidP="003B41F5">
            <w:pPr>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LR Teismų praktikos posistemė</w:t>
            </w:r>
          </w:p>
          <w:p w14:paraId="28E19F85" w14:textId="77777777" w:rsidR="00BF1EDD" w:rsidRPr="0009274E" w:rsidRDefault="00BF1EDD" w:rsidP="003B41F5">
            <w:pPr>
              <w:spacing w:after="0" w:line="240" w:lineRule="auto"/>
              <w:rPr>
                <w:rFonts w:ascii="Times New Roman" w:eastAsia="Times New Roman" w:hAnsi="Times New Roman" w:cs="Times New Roman"/>
              </w:rPr>
            </w:pPr>
          </w:p>
        </w:tc>
        <w:tc>
          <w:tcPr>
            <w:tcW w:w="8789" w:type="dxa"/>
          </w:tcPr>
          <w:p w14:paraId="33B8F6D5" w14:textId="77777777" w:rsidR="00BF1EDD" w:rsidRPr="0009274E" w:rsidRDefault="00BF1EDD" w:rsidP="003B41F5">
            <w:pPr>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 xml:space="preserve">LR teismų praktikos paieškos posistemėje turi būti: </w:t>
            </w:r>
          </w:p>
          <w:p w14:paraId="59E21402" w14:textId="77777777" w:rsidR="00BF1EDD" w:rsidRPr="0009274E" w:rsidRDefault="00BF1EDD" w:rsidP="00BF1EDD">
            <w:pPr>
              <w:numPr>
                <w:ilvl w:val="0"/>
                <w:numId w:val="4"/>
              </w:numPr>
              <w:spacing w:after="0" w:line="240" w:lineRule="auto"/>
              <w:jc w:val="both"/>
              <w:rPr>
                <w:rFonts w:ascii="Times New Roman" w:eastAsia="Times New Roman" w:hAnsi="Times New Roman" w:cs="Times New Roman"/>
                <w:lang w:eastAsia="lt-LT"/>
              </w:rPr>
            </w:pPr>
            <w:r w:rsidRPr="0009274E">
              <w:rPr>
                <w:rFonts w:ascii="Times New Roman" w:eastAsia="Times New Roman" w:hAnsi="Times New Roman" w:cs="Times New Roman"/>
              </w:rPr>
              <w:t xml:space="preserve">Lietuvos Konstitucinio teismo nutarimai, sprendimai, išvados ir prašymai; </w:t>
            </w:r>
          </w:p>
          <w:p w14:paraId="51266745" w14:textId="77777777" w:rsidR="00BF1EDD" w:rsidRPr="0009274E" w:rsidRDefault="00BF1EDD" w:rsidP="00BF1EDD">
            <w:pPr>
              <w:numPr>
                <w:ilvl w:val="0"/>
                <w:numId w:val="4"/>
              </w:numPr>
              <w:spacing w:after="0" w:line="240" w:lineRule="auto"/>
              <w:jc w:val="both"/>
              <w:rPr>
                <w:rFonts w:ascii="Times New Roman" w:eastAsia="Times New Roman" w:hAnsi="Times New Roman" w:cs="Times New Roman"/>
                <w:lang w:eastAsia="lt-LT"/>
              </w:rPr>
            </w:pPr>
            <w:r w:rsidRPr="0009274E">
              <w:rPr>
                <w:rFonts w:ascii="Times New Roman" w:eastAsia="Times New Roman" w:hAnsi="Times New Roman" w:cs="Times New Roman"/>
              </w:rPr>
              <w:t xml:space="preserve">Lietuvos Aukščiausiojo teismo aprobuota  (publikuota) ir neaprobuota teismų praktika; </w:t>
            </w:r>
          </w:p>
          <w:p w14:paraId="4954940A" w14:textId="77777777" w:rsidR="00BF1EDD" w:rsidRPr="0009274E" w:rsidRDefault="00BF1EDD" w:rsidP="00BF1EDD">
            <w:pPr>
              <w:numPr>
                <w:ilvl w:val="0"/>
                <w:numId w:val="4"/>
              </w:numPr>
              <w:spacing w:after="0" w:line="240" w:lineRule="auto"/>
              <w:jc w:val="both"/>
              <w:rPr>
                <w:rFonts w:ascii="Times New Roman" w:eastAsia="Times New Roman" w:hAnsi="Times New Roman" w:cs="Times New Roman"/>
                <w:lang w:eastAsia="lt-LT"/>
              </w:rPr>
            </w:pPr>
            <w:r w:rsidRPr="0009274E">
              <w:rPr>
                <w:rFonts w:ascii="Times New Roman" w:eastAsia="Times New Roman" w:hAnsi="Times New Roman" w:cs="Times New Roman"/>
              </w:rPr>
              <w:t xml:space="preserve">Lietuvos Apeliacinio teismo praktika; </w:t>
            </w:r>
          </w:p>
          <w:p w14:paraId="4CC01288" w14:textId="77777777" w:rsidR="00BF1EDD" w:rsidRPr="0009274E" w:rsidRDefault="00BF1EDD" w:rsidP="00BF1EDD">
            <w:pPr>
              <w:numPr>
                <w:ilvl w:val="0"/>
                <w:numId w:val="4"/>
              </w:numPr>
              <w:spacing w:after="0" w:line="240" w:lineRule="auto"/>
              <w:jc w:val="both"/>
              <w:rPr>
                <w:rFonts w:ascii="Times New Roman" w:eastAsia="Times New Roman" w:hAnsi="Times New Roman" w:cs="Times New Roman"/>
                <w:lang w:eastAsia="lt-LT"/>
              </w:rPr>
            </w:pPr>
            <w:r w:rsidRPr="0009274E">
              <w:rPr>
                <w:rFonts w:ascii="Times New Roman" w:eastAsia="Times New Roman" w:hAnsi="Times New Roman" w:cs="Times New Roman"/>
              </w:rPr>
              <w:t>Lietuvos Vyriausiojo administracinio teismo aprobuota (publikuota) ir neaprobuota praktika;</w:t>
            </w:r>
          </w:p>
          <w:p w14:paraId="7F93CF82" w14:textId="77777777" w:rsidR="00BF1EDD" w:rsidRPr="0009274E" w:rsidRDefault="00BF1EDD" w:rsidP="00BF1EDD">
            <w:pPr>
              <w:numPr>
                <w:ilvl w:val="0"/>
                <w:numId w:val="4"/>
              </w:numPr>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lastRenderedPageBreak/>
              <w:t xml:space="preserve">Vilniaus, Kauno, Klaipėdos, Šiaulių, Panevėžio apygardų ir apygardų administracinių teismų praktika;  </w:t>
            </w:r>
          </w:p>
          <w:p w14:paraId="648CA1D7" w14:textId="77777777" w:rsidR="00BF1EDD" w:rsidRPr="0009274E" w:rsidRDefault="00BF1EDD" w:rsidP="00BF1EDD">
            <w:pPr>
              <w:numPr>
                <w:ilvl w:val="0"/>
                <w:numId w:val="4"/>
              </w:numPr>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 xml:space="preserve">Lietuvos apylinkių teismų praktika; </w:t>
            </w:r>
          </w:p>
          <w:p w14:paraId="02299970" w14:textId="77777777" w:rsidR="00BF1EDD" w:rsidRPr="0009274E" w:rsidRDefault="00BF1EDD" w:rsidP="00BF1EDD">
            <w:pPr>
              <w:numPr>
                <w:ilvl w:val="0"/>
                <w:numId w:val="4"/>
              </w:numPr>
              <w:spacing w:after="0" w:line="240" w:lineRule="auto"/>
              <w:jc w:val="both"/>
              <w:rPr>
                <w:rFonts w:ascii="Times New Roman" w:eastAsia="Times New Roman" w:hAnsi="Times New Roman" w:cs="Times New Roman"/>
                <w:lang w:eastAsia="lt-LT"/>
              </w:rPr>
            </w:pPr>
            <w:r w:rsidRPr="0009274E">
              <w:rPr>
                <w:rFonts w:ascii="Times New Roman" w:eastAsia="Times New Roman" w:hAnsi="Times New Roman" w:cs="Times New Roman"/>
              </w:rPr>
              <w:t>Vyriausiosios  administracinių ginčų komisijos, Konkurencijos tarybos, Seimo kontrolierių įstaigos, Vyriausiosios tarnybinės etikos komisijos, Mokestinių ginčų komisijos,  valstybių prieš korupciją, Generalinės prokuratūros, Valstybinės vartotojų teisių apsaugos tarnybos, Viešųjų pirkimų tarnybos viešai skelbiami dokumentai.</w:t>
            </w:r>
          </w:p>
          <w:p w14:paraId="660E5B93" w14:textId="32CAD9AC" w:rsidR="00BF1EDD" w:rsidRPr="0009274E" w:rsidRDefault="00BF1EDD" w:rsidP="00FE38F0">
            <w:pPr>
              <w:numPr>
                <w:ilvl w:val="0"/>
                <w:numId w:val="4"/>
              </w:numPr>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color w:val="000000"/>
              </w:rPr>
              <w:t>Europos žmogaus teisių teismo sprendimai bylose prieš Lietuvą ir sprendimų apžvalgos</w:t>
            </w:r>
            <w:r w:rsidRPr="0009274E">
              <w:rPr>
                <w:rFonts w:ascii="Times New Roman" w:eastAsia="Times New Roman" w:hAnsi="Times New Roman" w:cs="Times New Roman"/>
              </w:rPr>
              <w:t>.</w:t>
            </w:r>
          </w:p>
        </w:tc>
      </w:tr>
      <w:tr w:rsidR="00BF1EDD" w:rsidRPr="0009274E" w14:paraId="1D006D11" w14:textId="77777777" w:rsidTr="00AB3CC4">
        <w:tc>
          <w:tcPr>
            <w:tcW w:w="2014" w:type="dxa"/>
          </w:tcPr>
          <w:p w14:paraId="53A89661" w14:textId="77777777" w:rsidR="00BF1EDD" w:rsidRPr="0009274E" w:rsidRDefault="00BF1EDD" w:rsidP="003B41F5">
            <w:pPr>
              <w:spacing w:after="0" w:line="240" w:lineRule="auto"/>
              <w:rPr>
                <w:rFonts w:ascii="Times New Roman" w:eastAsia="Times New Roman" w:hAnsi="Times New Roman" w:cs="Times New Roman"/>
              </w:rPr>
            </w:pPr>
            <w:r w:rsidRPr="0009274E">
              <w:rPr>
                <w:rFonts w:ascii="Times New Roman" w:eastAsia="Times New Roman" w:hAnsi="Times New Roman" w:cs="Times New Roman"/>
              </w:rPr>
              <w:lastRenderedPageBreak/>
              <w:t>Teisėkūros posistemė</w:t>
            </w:r>
          </w:p>
        </w:tc>
        <w:tc>
          <w:tcPr>
            <w:tcW w:w="8789" w:type="dxa"/>
          </w:tcPr>
          <w:p w14:paraId="14EA6CC7" w14:textId="71122F4B" w:rsidR="00BF1EDD" w:rsidRPr="0009274E" w:rsidRDefault="00BF1EDD" w:rsidP="003B41F5">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 xml:space="preserve">Teisėkūros posistemėje turi būti teisės aktų projektai, susieti su aiškinamaisiais raštais, lydraščiais,  nutarimo projektais, išvadomis, pažymomis ir </w:t>
            </w:r>
            <w:r w:rsidR="00AB3CC4">
              <w:rPr>
                <w:rFonts w:ascii="Times New Roman" w:eastAsia="Times New Roman" w:hAnsi="Times New Roman" w:cs="Times New Roman"/>
              </w:rPr>
              <w:t>t.t</w:t>
            </w:r>
            <w:r w:rsidRPr="0009274E">
              <w:rPr>
                <w:rFonts w:ascii="Times New Roman" w:eastAsia="Times New Roman" w:hAnsi="Times New Roman" w:cs="Times New Roman"/>
              </w:rPr>
              <w:t xml:space="preserve">. </w:t>
            </w:r>
            <w:r w:rsidRPr="0009274E">
              <w:rPr>
                <w:rFonts w:ascii="Times New Roman" w:eastAsia="Times New Roman" w:hAnsi="Times New Roman" w:cs="Times New Roman"/>
              </w:rPr>
              <w:br/>
              <w:t xml:space="preserve">Turi būti galimybė prenumeruoti projektus pagal temas. </w:t>
            </w:r>
          </w:p>
          <w:p w14:paraId="005BC299" w14:textId="77777777" w:rsidR="00BF1EDD" w:rsidRPr="0009274E" w:rsidRDefault="00BF1EDD" w:rsidP="003B41F5">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 xml:space="preserve">Turi būti galimybė matyti projekto būklės statusą. </w:t>
            </w:r>
          </w:p>
          <w:p w14:paraId="03EFAE5A" w14:textId="70DFB868" w:rsidR="00BF1EDD" w:rsidRPr="0009274E" w:rsidRDefault="00BF1EDD" w:rsidP="00AB3CC4">
            <w:pPr>
              <w:snapToGrid w:val="0"/>
              <w:spacing w:after="0" w:line="240" w:lineRule="auto"/>
              <w:rPr>
                <w:rFonts w:ascii="Times New Roman" w:eastAsia="Times New Roman" w:hAnsi="Times New Roman" w:cs="Times New Roman"/>
                <w:color w:val="000000"/>
              </w:rPr>
            </w:pPr>
            <w:r w:rsidRPr="0009274E">
              <w:rPr>
                <w:rFonts w:ascii="Times New Roman" w:eastAsia="Times New Roman" w:hAnsi="Times New Roman" w:cs="Times New Roman"/>
              </w:rPr>
              <w:t xml:space="preserve">Turi būti galimybė palyginti kaip atrodys teisės aktas po projekto priėmimo. </w:t>
            </w:r>
          </w:p>
        </w:tc>
      </w:tr>
      <w:tr w:rsidR="00BF1EDD" w:rsidRPr="0009274E" w14:paraId="1C2EBB80" w14:textId="77777777" w:rsidTr="00AB3CC4">
        <w:tc>
          <w:tcPr>
            <w:tcW w:w="2014" w:type="dxa"/>
          </w:tcPr>
          <w:p w14:paraId="1EB54F5D" w14:textId="77777777" w:rsidR="00BF1EDD" w:rsidRPr="0009274E" w:rsidRDefault="00BF1EDD" w:rsidP="003B41F5">
            <w:pPr>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ES Teisės aktų posistemė</w:t>
            </w:r>
          </w:p>
          <w:p w14:paraId="2CB26D1E" w14:textId="77777777" w:rsidR="00BF1EDD" w:rsidRPr="0009274E" w:rsidRDefault="00BF1EDD" w:rsidP="003B41F5">
            <w:pPr>
              <w:spacing w:after="0" w:line="240" w:lineRule="auto"/>
              <w:rPr>
                <w:rFonts w:ascii="Times New Roman" w:eastAsia="Times New Roman" w:hAnsi="Times New Roman" w:cs="Times New Roman"/>
              </w:rPr>
            </w:pPr>
          </w:p>
        </w:tc>
        <w:tc>
          <w:tcPr>
            <w:tcW w:w="8789" w:type="dxa"/>
          </w:tcPr>
          <w:p w14:paraId="246AE722" w14:textId="77777777" w:rsidR="00BF1EDD" w:rsidRPr="0009274E" w:rsidRDefault="00BF1EDD" w:rsidP="003B41F5">
            <w:pPr>
              <w:snapToGrid w:val="0"/>
              <w:spacing w:after="0" w:line="240" w:lineRule="auto"/>
              <w:rPr>
                <w:rFonts w:ascii="Times New Roman" w:eastAsia="Times New Roman" w:hAnsi="Times New Roman" w:cs="Times New Roman"/>
                <w:lang w:eastAsia="lt-LT"/>
              </w:rPr>
            </w:pPr>
            <w:r w:rsidRPr="0009274E">
              <w:rPr>
                <w:rFonts w:ascii="Times New Roman" w:eastAsia="Times New Roman" w:hAnsi="Times New Roman" w:cs="Times New Roman"/>
                <w:lang w:eastAsia="lt-LT"/>
              </w:rPr>
              <w:t xml:space="preserve">ES teisės aktų paieškos posistemėje  turi būti: </w:t>
            </w:r>
          </w:p>
          <w:p w14:paraId="762247F0" w14:textId="5838D01D" w:rsidR="00BF1EDD" w:rsidRPr="0009274E" w:rsidRDefault="00BF1EDD" w:rsidP="00AB3CC4">
            <w:pPr>
              <w:pStyle w:val="ListParagraph"/>
              <w:numPr>
                <w:ilvl w:val="0"/>
                <w:numId w:val="6"/>
              </w:numPr>
              <w:spacing w:after="0" w:line="240" w:lineRule="auto"/>
              <w:rPr>
                <w:rFonts w:ascii="Times New Roman" w:eastAsia="Times New Roman" w:hAnsi="Times New Roman" w:cs="Times New Roman"/>
              </w:rPr>
            </w:pPr>
            <w:r w:rsidRPr="0009274E">
              <w:rPr>
                <w:rFonts w:ascii="Times New Roman" w:eastAsia="Times New Roman" w:hAnsi="Times New Roman" w:cs="Times New Roman"/>
                <w:color w:val="000000"/>
              </w:rPr>
              <w:t xml:space="preserve">ES institucijų teisės aktai. </w:t>
            </w:r>
          </w:p>
        </w:tc>
      </w:tr>
      <w:tr w:rsidR="00BF1EDD" w:rsidRPr="0009274E" w14:paraId="49BE9922" w14:textId="77777777" w:rsidTr="00AB3CC4">
        <w:tc>
          <w:tcPr>
            <w:tcW w:w="2014" w:type="dxa"/>
          </w:tcPr>
          <w:p w14:paraId="575FD351" w14:textId="77777777" w:rsidR="00BF1EDD" w:rsidRPr="0009274E" w:rsidRDefault="00BF1EDD" w:rsidP="003B41F5">
            <w:pPr>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ES teismų praktikos posistemė</w:t>
            </w:r>
          </w:p>
          <w:p w14:paraId="123ABECB" w14:textId="77777777" w:rsidR="00BF1EDD" w:rsidRPr="0009274E" w:rsidRDefault="00BF1EDD" w:rsidP="003B41F5">
            <w:pPr>
              <w:spacing w:after="0" w:line="240" w:lineRule="auto"/>
              <w:rPr>
                <w:rFonts w:ascii="Times New Roman" w:eastAsia="Times New Roman" w:hAnsi="Times New Roman" w:cs="Times New Roman"/>
              </w:rPr>
            </w:pPr>
          </w:p>
        </w:tc>
        <w:tc>
          <w:tcPr>
            <w:tcW w:w="8789" w:type="dxa"/>
          </w:tcPr>
          <w:p w14:paraId="5140278F" w14:textId="77777777" w:rsidR="00BF1EDD" w:rsidRPr="0009274E" w:rsidRDefault="00BF1EDD" w:rsidP="003B41F5">
            <w:pPr>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 xml:space="preserve">ES teismų praktikos paieškos posistemėje turi būti: </w:t>
            </w:r>
          </w:p>
          <w:p w14:paraId="253A78C9" w14:textId="77777777" w:rsidR="00BF1EDD" w:rsidRPr="0009274E" w:rsidRDefault="00BF1EDD" w:rsidP="00BF1EDD">
            <w:pPr>
              <w:numPr>
                <w:ilvl w:val="0"/>
                <w:numId w:val="5"/>
              </w:numPr>
              <w:spacing w:after="0" w:line="240" w:lineRule="auto"/>
              <w:jc w:val="both"/>
              <w:rPr>
                <w:rFonts w:ascii="Times New Roman" w:eastAsia="Times New Roman" w:hAnsi="Times New Roman" w:cs="Times New Roman"/>
                <w:lang w:eastAsia="lt-LT"/>
              </w:rPr>
            </w:pPr>
            <w:r w:rsidRPr="0009274E">
              <w:rPr>
                <w:rFonts w:ascii="Times New Roman" w:eastAsia="Times New Roman" w:hAnsi="Times New Roman" w:cs="Times New Roman"/>
                <w:color w:val="000000"/>
              </w:rPr>
              <w:t>ES Bendrojo (Pirmosios instancijos) teismo dokumentai.</w:t>
            </w:r>
          </w:p>
          <w:p w14:paraId="4F3876B5" w14:textId="77777777" w:rsidR="00BF1EDD" w:rsidRPr="0009274E" w:rsidRDefault="00BF1EDD" w:rsidP="00BF1EDD">
            <w:pPr>
              <w:numPr>
                <w:ilvl w:val="0"/>
                <w:numId w:val="5"/>
              </w:numPr>
              <w:spacing w:after="0" w:line="240" w:lineRule="auto"/>
              <w:jc w:val="both"/>
              <w:rPr>
                <w:rFonts w:ascii="Times New Roman" w:eastAsia="Times New Roman" w:hAnsi="Times New Roman" w:cs="Times New Roman"/>
                <w:lang w:eastAsia="lt-LT"/>
              </w:rPr>
            </w:pPr>
            <w:r w:rsidRPr="0009274E">
              <w:rPr>
                <w:rFonts w:ascii="Times New Roman" w:eastAsia="Times New Roman" w:hAnsi="Times New Roman" w:cs="Times New Roman"/>
                <w:color w:val="000000"/>
              </w:rPr>
              <w:t>ES Tarnautojų teismo dokumentai.</w:t>
            </w:r>
          </w:p>
          <w:p w14:paraId="442EE6BA" w14:textId="77777777" w:rsidR="00BF1EDD" w:rsidRPr="0009274E" w:rsidRDefault="00BF1EDD" w:rsidP="00BF1EDD">
            <w:pPr>
              <w:numPr>
                <w:ilvl w:val="0"/>
                <w:numId w:val="5"/>
              </w:numPr>
              <w:spacing w:after="0" w:line="240" w:lineRule="auto"/>
              <w:jc w:val="both"/>
              <w:rPr>
                <w:rFonts w:ascii="Times New Roman" w:eastAsia="Times New Roman" w:hAnsi="Times New Roman" w:cs="Times New Roman"/>
                <w:lang w:eastAsia="lt-LT"/>
              </w:rPr>
            </w:pPr>
            <w:r w:rsidRPr="0009274E">
              <w:rPr>
                <w:rFonts w:ascii="Times New Roman" w:eastAsia="Times New Roman" w:hAnsi="Times New Roman" w:cs="Times New Roman"/>
                <w:lang w:eastAsia="lt-LT"/>
              </w:rPr>
              <w:t xml:space="preserve">ES Teisingumo teismo </w:t>
            </w:r>
            <w:r w:rsidRPr="0009274E">
              <w:rPr>
                <w:rFonts w:ascii="Times New Roman" w:eastAsia="Times New Roman" w:hAnsi="Times New Roman" w:cs="Times New Roman"/>
                <w:color w:val="000000"/>
              </w:rPr>
              <w:t>dokumentai.</w:t>
            </w:r>
          </w:p>
          <w:p w14:paraId="565659C4" w14:textId="77777777" w:rsidR="00BF1EDD" w:rsidRPr="0009274E" w:rsidRDefault="00BF1EDD" w:rsidP="003B41F5">
            <w:pPr>
              <w:snapToGrid w:val="0"/>
              <w:spacing w:after="0" w:line="240" w:lineRule="auto"/>
              <w:rPr>
                <w:rFonts w:ascii="Times New Roman" w:eastAsia="Times New Roman" w:hAnsi="Times New Roman" w:cs="Times New Roman"/>
              </w:rPr>
            </w:pPr>
          </w:p>
        </w:tc>
      </w:tr>
      <w:tr w:rsidR="00BF1EDD" w:rsidRPr="0009274E" w14:paraId="6A8DEE2D" w14:textId="77777777" w:rsidTr="00AB3CC4">
        <w:tc>
          <w:tcPr>
            <w:tcW w:w="2014" w:type="dxa"/>
          </w:tcPr>
          <w:p w14:paraId="5D3A6A54" w14:textId="77777777" w:rsidR="00BF1EDD" w:rsidRPr="0009274E" w:rsidRDefault="00BF1EDD" w:rsidP="003B41F5">
            <w:pPr>
              <w:spacing w:after="0" w:line="240" w:lineRule="auto"/>
              <w:ind w:right="-112"/>
              <w:rPr>
                <w:rFonts w:ascii="Times New Roman" w:eastAsia="Times New Roman" w:hAnsi="Times New Roman" w:cs="Times New Roman"/>
              </w:rPr>
            </w:pPr>
            <w:r w:rsidRPr="0009274E">
              <w:rPr>
                <w:rFonts w:ascii="Times New Roman" w:eastAsia="Times New Roman" w:hAnsi="Times New Roman" w:cs="Times New Roman"/>
              </w:rPr>
              <w:t xml:space="preserve">Skaičiuoklės </w:t>
            </w:r>
          </w:p>
        </w:tc>
        <w:tc>
          <w:tcPr>
            <w:tcW w:w="8789" w:type="dxa"/>
          </w:tcPr>
          <w:p w14:paraId="23E9354B" w14:textId="77777777" w:rsidR="00BF1EDD" w:rsidRPr="0009274E" w:rsidRDefault="00BF1EDD" w:rsidP="003B41F5">
            <w:pPr>
              <w:spacing w:after="0" w:line="240" w:lineRule="auto"/>
              <w:ind w:left="12"/>
              <w:jc w:val="both"/>
              <w:rPr>
                <w:rFonts w:ascii="Times New Roman" w:eastAsia="Times New Roman" w:hAnsi="Times New Roman" w:cs="Times New Roman"/>
                <w:color w:val="000000"/>
              </w:rPr>
            </w:pPr>
            <w:r w:rsidRPr="0009274E">
              <w:rPr>
                <w:rFonts w:ascii="Times New Roman" w:eastAsia="Times New Roman" w:hAnsi="Times New Roman" w:cs="Times New Roman"/>
                <w:color w:val="000000"/>
              </w:rPr>
              <w:t>Turi būti žyminio mokesčio, valstybės tarnautojo darbo užmokesčio, advokato paslaugų, antstolio paslaugų, notaro paslaugų, ieškinio senaties, dienpinigių,   procesinių terminų, išeitinės išmokos,  skaičiuoklės.</w:t>
            </w:r>
          </w:p>
          <w:p w14:paraId="44AE3757" w14:textId="77777777" w:rsidR="00BF1EDD" w:rsidRPr="0009274E" w:rsidRDefault="00BF1EDD" w:rsidP="003B41F5">
            <w:pPr>
              <w:spacing w:after="0" w:line="240" w:lineRule="auto"/>
              <w:ind w:left="12"/>
              <w:jc w:val="both"/>
              <w:rPr>
                <w:rFonts w:ascii="Times New Roman" w:eastAsia="Times New Roman" w:hAnsi="Times New Roman" w:cs="Times New Roman"/>
                <w:color w:val="000000"/>
              </w:rPr>
            </w:pPr>
            <w:r w:rsidRPr="0009274E">
              <w:rPr>
                <w:rFonts w:ascii="Times New Roman" w:eastAsia="Times New Roman" w:hAnsi="Times New Roman" w:cs="Times New Roman"/>
                <w:color w:val="000000"/>
              </w:rPr>
              <w:t xml:space="preserve">  </w:t>
            </w:r>
          </w:p>
        </w:tc>
      </w:tr>
      <w:tr w:rsidR="00BF1EDD" w:rsidRPr="0009274E" w14:paraId="38AA01D1" w14:textId="77777777" w:rsidTr="00AB3CC4">
        <w:tc>
          <w:tcPr>
            <w:tcW w:w="2014" w:type="dxa"/>
          </w:tcPr>
          <w:p w14:paraId="63433B6B" w14:textId="77777777" w:rsidR="00BF1EDD" w:rsidRPr="0009274E" w:rsidRDefault="00BF1EDD" w:rsidP="003B41F5">
            <w:pPr>
              <w:spacing w:after="0" w:line="240" w:lineRule="auto"/>
              <w:ind w:right="-112"/>
              <w:rPr>
                <w:rFonts w:ascii="Times New Roman" w:eastAsia="Times New Roman" w:hAnsi="Times New Roman" w:cs="Times New Roman"/>
              </w:rPr>
            </w:pPr>
            <w:r w:rsidRPr="0009274E">
              <w:rPr>
                <w:rFonts w:ascii="Times New Roman" w:eastAsia="Times New Roman" w:hAnsi="Times New Roman" w:cs="Times New Roman"/>
              </w:rPr>
              <w:t xml:space="preserve">Žodynai </w:t>
            </w:r>
          </w:p>
        </w:tc>
        <w:tc>
          <w:tcPr>
            <w:tcW w:w="8789" w:type="dxa"/>
          </w:tcPr>
          <w:p w14:paraId="396D7EE6" w14:textId="79A3C0B4" w:rsidR="00BF1EDD" w:rsidRPr="0009274E" w:rsidRDefault="00BF1EDD" w:rsidP="00AB3CC4">
            <w:pPr>
              <w:spacing w:after="0" w:line="240" w:lineRule="auto"/>
              <w:ind w:left="12"/>
              <w:rPr>
                <w:rFonts w:ascii="Times New Roman" w:eastAsia="Times New Roman" w:hAnsi="Times New Roman" w:cs="Times New Roman"/>
                <w:color w:val="000000"/>
              </w:rPr>
            </w:pPr>
            <w:r w:rsidRPr="0009274E">
              <w:rPr>
                <w:rFonts w:ascii="Times New Roman" w:eastAsia="Times New Roman" w:hAnsi="Times New Roman" w:cs="Times New Roman"/>
                <w:color w:val="000000"/>
              </w:rPr>
              <w:t xml:space="preserve">Turi būti lotyniškų teisinių terminų žodynėlis.  </w:t>
            </w:r>
            <w:r w:rsidRPr="0009274E">
              <w:rPr>
                <w:rFonts w:ascii="Times New Roman" w:eastAsia="Times New Roman" w:hAnsi="Times New Roman" w:cs="Times New Roman"/>
                <w:color w:val="000000"/>
              </w:rPr>
              <w:br/>
              <w:t>Turi būti teisinių terminų žodynėlis.</w:t>
            </w:r>
          </w:p>
        </w:tc>
      </w:tr>
      <w:tr w:rsidR="00BF1EDD" w:rsidRPr="0009274E" w14:paraId="16DE84E8" w14:textId="77777777" w:rsidTr="00AB3CC4">
        <w:tc>
          <w:tcPr>
            <w:tcW w:w="2014" w:type="dxa"/>
          </w:tcPr>
          <w:p w14:paraId="222B5E41" w14:textId="09331E24" w:rsidR="00BF1EDD" w:rsidRPr="0009274E" w:rsidRDefault="00BF1EDD" w:rsidP="00AB3CC4">
            <w:pPr>
              <w:spacing w:after="0" w:line="240" w:lineRule="auto"/>
              <w:ind w:right="-112"/>
              <w:rPr>
                <w:rFonts w:ascii="Times New Roman" w:eastAsia="Times New Roman" w:hAnsi="Times New Roman" w:cs="Times New Roman"/>
              </w:rPr>
            </w:pPr>
            <w:r w:rsidRPr="0009274E">
              <w:rPr>
                <w:rFonts w:ascii="Times New Roman" w:hAnsi="Times New Roman" w:cs="Times New Roman"/>
                <w:lang w:eastAsia="lt-LT"/>
              </w:rPr>
              <w:t>Individualūs katalogai</w:t>
            </w:r>
          </w:p>
        </w:tc>
        <w:tc>
          <w:tcPr>
            <w:tcW w:w="8789" w:type="dxa"/>
          </w:tcPr>
          <w:p w14:paraId="42E2EE58" w14:textId="6195FC2F" w:rsidR="00BF1EDD" w:rsidRPr="0009274E" w:rsidRDefault="00BF1EDD" w:rsidP="003B41F5">
            <w:pPr>
              <w:spacing w:after="0" w:line="240" w:lineRule="auto"/>
              <w:ind w:left="12"/>
              <w:jc w:val="both"/>
              <w:rPr>
                <w:rFonts w:ascii="Times New Roman" w:eastAsia="Times New Roman" w:hAnsi="Times New Roman" w:cs="Times New Roman"/>
                <w:color w:val="000000"/>
              </w:rPr>
            </w:pPr>
            <w:r w:rsidRPr="0009274E">
              <w:rPr>
                <w:rFonts w:ascii="Times New Roman" w:eastAsia="Times New Roman" w:hAnsi="Times New Roman" w:cs="Times New Roman"/>
                <w:color w:val="000000"/>
              </w:rPr>
              <w:t xml:space="preserve">Vartotojai turi turėti galimybė susikurti katalogus individualiam prenumeratų, užklausų ir kitų dokumentų </w:t>
            </w:r>
            <w:proofErr w:type="spellStart"/>
            <w:r w:rsidRPr="0009274E">
              <w:rPr>
                <w:rFonts w:ascii="Times New Roman" w:eastAsia="Times New Roman" w:hAnsi="Times New Roman" w:cs="Times New Roman"/>
                <w:color w:val="000000"/>
              </w:rPr>
              <w:t>katalogizavimui</w:t>
            </w:r>
            <w:proofErr w:type="spellEnd"/>
            <w:r w:rsidRPr="0009274E">
              <w:rPr>
                <w:rFonts w:ascii="Times New Roman" w:eastAsia="Times New Roman" w:hAnsi="Times New Roman" w:cs="Times New Roman"/>
                <w:color w:val="000000"/>
              </w:rPr>
              <w:t>.</w:t>
            </w:r>
          </w:p>
        </w:tc>
      </w:tr>
      <w:tr w:rsidR="00BF1EDD" w:rsidRPr="0009274E" w14:paraId="4E8375D3" w14:textId="77777777" w:rsidTr="00AB3CC4">
        <w:tc>
          <w:tcPr>
            <w:tcW w:w="2014" w:type="dxa"/>
          </w:tcPr>
          <w:p w14:paraId="4007D9F7" w14:textId="77777777" w:rsidR="00BF1EDD" w:rsidRPr="0009274E" w:rsidRDefault="00BF1EDD" w:rsidP="003B41F5">
            <w:pPr>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Ryšiai ir funkcinės galimybės</w:t>
            </w:r>
          </w:p>
        </w:tc>
        <w:tc>
          <w:tcPr>
            <w:tcW w:w="8789" w:type="dxa"/>
          </w:tcPr>
          <w:p w14:paraId="5D8304A8" w14:textId="77777777" w:rsidR="00BF1EDD" w:rsidRPr="0009274E" w:rsidRDefault="00BF1EDD" w:rsidP="003B41F5">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 xml:space="preserve">Visi dokumentai turi būti tarpusavyje susieti loginiais ryšiais.  </w:t>
            </w:r>
          </w:p>
          <w:p w14:paraId="3EC00E2B" w14:textId="54DA4114" w:rsidR="00BF1EDD" w:rsidRPr="0009274E" w:rsidRDefault="00BF1EDD" w:rsidP="003B41F5">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 xml:space="preserve">Visose posistemėse turi būti </w:t>
            </w:r>
            <w:proofErr w:type="spellStart"/>
            <w:r w:rsidRPr="0009274E">
              <w:rPr>
                <w:rFonts w:ascii="Times New Roman" w:eastAsia="Times New Roman" w:hAnsi="Times New Roman" w:cs="Times New Roman"/>
              </w:rPr>
              <w:t>daugiakriteri</w:t>
            </w:r>
            <w:r w:rsidR="00032AE1">
              <w:rPr>
                <w:rFonts w:ascii="Times New Roman" w:eastAsia="Times New Roman" w:hAnsi="Times New Roman" w:cs="Times New Roman"/>
              </w:rPr>
              <w:t>ni</w:t>
            </w:r>
            <w:r w:rsidRPr="0009274E">
              <w:rPr>
                <w:rFonts w:ascii="Times New Roman" w:eastAsia="Times New Roman" w:hAnsi="Times New Roman" w:cs="Times New Roman"/>
              </w:rPr>
              <w:t>s</w:t>
            </w:r>
            <w:proofErr w:type="spellEnd"/>
            <w:r w:rsidRPr="0009274E">
              <w:rPr>
                <w:rFonts w:ascii="Times New Roman" w:eastAsia="Times New Roman" w:hAnsi="Times New Roman" w:cs="Times New Roman"/>
              </w:rPr>
              <w:t xml:space="preserve"> paieškos modulis pritaikytas konkrečiai posistemei. </w:t>
            </w:r>
          </w:p>
          <w:p w14:paraId="4CDA1AC4" w14:textId="77777777" w:rsidR="00BF1EDD" w:rsidRPr="0009274E" w:rsidRDefault="00BF1EDD" w:rsidP="003B41F5">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Turi būti galimybė pasirinkti reikalingą teisės akto redakciją, matyti redakcijų sąrašą, galimybė palyginti redakcijas.</w:t>
            </w:r>
          </w:p>
          <w:p w14:paraId="01D28515" w14:textId="77777777" w:rsidR="00BF1EDD" w:rsidRPr="0009274E" w:rsidRDefault="00BF1EDD" w:rsidP="003B41F5">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Turi būti galimybė atsispausdinti tiek visą teisės aktą, tiek ir atskirą teisės akto straipsnį.</w:t>
            </w:r>
          </w:p>
          <w:p w14:paraId="61B1C664" w14:textId="77777777" w:rsidR="00BF1EDD" w:rsidRPr="0009274E" w:rsidRDefault="00BF1EDD" w:rsidP="003B41F5">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Teisės aktų ir Teismų praktikos dokumentų tekstuose turi būti aktyvuotos paminėtų dokumentų ir straipsnių nuorodos, siejančios tiesiogiai su paminėtu dokumentu, jei jis yra duomenų bazėje.</w:t>
            </w:r>
          </w:p>
          <w:p w14:paraId="3799DCA6" w14:textId="31C0D447" w:rsidR="00BF1EDD" w:rsidRPr="0009274E" w:rsidRDefault="00BF1EDD" w:rsidP="003B41F5">
            <w:pPr>
              <w:snapToGrid w:val="0"/>
              <w:spacing w:after="0" w:line="240" w:lineRule="auto"/>
              <w:rPr>
                <w:rFonts w:ascii="Times New Roman" w:eastAsia="Times New Roman" w:hAnsi="Times New Roman" w:cs="Times New Roman"/>
                <w:bCs/>
              </w:rPr>
            </w:pPr>
            <w:r w:rsidRPr="0009274E">
              <w:rPr>
                <w:rFonts w:ascii="Times New Roman" w:eastAsia="Times New Roman" w:hAnsi="Times New Roman" w:cs="Times New Roman"/>
              </w:rPr>
              <w:t xml:space="preserve">Prie teisės aktų straipsnių turi būti nuorodos į logiškai susijusius kitų institucijų dokumentus, kuriuose paminėtas cituojamas teisės aktas. </w:t>
            </w:r>
            <w:r w:rsidRPr="0009274E">
              <w:rPr>
                <w:rFonts w:ascii="Times New Roman" w:eastAsia="Times New Roman" w:hAnsi="Times New Roman" w:cs="Times New Roman"/>
              </w:rPr>
              <w:br/>
              <w:t xml:space="preserve">Turi būti nuorodos į dokumente </w:t>
            </w:r>
            <w:r w:rsidRPr="0009274E">
              <w:rPr>
                <w:rFonts w:ascii="Times New Roman" w:eastAsia="Times New Roman" w:hAnsi="Times New Roman" w:cs="Times New Roman"/>
                <w:bCs/>
              </w:rPr>
              <w:t>cituojamus ar kitais ryšiais susijusius  ES teisės aktus.</w:t>
            </w:r>
          </w:p>
          <w:p w14:paraId="45A0750E" w14:textId="4925B769" w:rsidR="00BF1EDD" w:rsidRPr="0009274E" w:rsidRDefault="00BF1EDD" w:rsidP="003B41F5">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 xml:space="preserve">Šalia straipsnių turi būti nuorodos į aukštesniųjų teismų bylas , kuriose jis yra cituojamas, ryšiai su kitų institucijų dokumentais, kuriuose jis yra minimas. </w:t>
            </w:r>
            <w:r w:rsidRPr="0009274E">
              <w:rPr>
                <w:rFonts w:ascii="Times New Roman" w:eastAsia="Times New Roman" w:hAnsi="Times New Roman" w:cs="Times New Roman"/>
              </w:rPr>
              <w:br/>
              <w:t>Turi būti galimybė prenumeruoti straipsnio pasikeitimus, matyti tik konkretaus straipsnio redakcijas.</w:t>
            </w:r>
          </w:p>
          <w:p w14:paraId="16038476" w14:textId="6F9E65B8" w:rsidR="00BF1EDD" w:rsidRPr="0009274E" w:rsidRDefault="00BF1EDD" w:rsidP="003B41F5">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 xml:space="preserve">Prie </w:t>
            </w:r>
            <w:r w:rsidR="00A3619F">
              <w:rPr>
                <w:rFonts w:ascii="Times New Roman" w:eastAsia="Times New Roman" w:hAnsi="Times New Roman" w:cs="Times New Roman"/>
              </w:rPr>
              <w:t>į</w:t>
            </w:r>
            <w:r w:rsidRPr="0009274E">
              <w:rPr>
                <w:rFonts w:ascii="Times New Roman" w:eastAsia="Times New Roman" w:hAnsi="Times New Roman" w:cs="Times New Roman"/>
              </w:rPr>
              <w:t xml:space="preserve">statymų ir kodeksų straipsnių turi būti automatinio vertimo į dažniausiai naudojamas kalbas funkcija.  </w:t>
            </w:r>
          </w:p>
          <w:p w14:paraId="76FC778E" w14:textId="775D5F27" w:rsidR="00BF1EDD" w:rsidRPr="0009274E" w:rsidRDefault="00BF1EDD" w:rsidP="006F73E8">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Turi būti galimybė kopijuoti teksto fragmentus iš karto nurodant šaltinį, atlikti paiešką kituose teisės aktuose pagal pasirinktus žodžius tiesiai iš teksto.</w:t>
            </w:r>
          </w:p>
        </w:tc>
      </w:tr>
      <w:tr w:rsidR="00BF1EDD" w:rsidRPr="0009274E" w14:paraId="5EDCBA39" w14:textId="77777777" w:rsidTr="00AB3CC4">
        <w:tc>
          <w:tcPr>
            <w:tcW w:w="2014" w:type="dxa"/>
          </w:tcPr>
          <w:p w14:paraId="13CB9023" w14:textId="77777777" w:rsidR="00BF1EDD" w:rsidRPr="0009274E" w:rsidRDefault="00BF1EDD" w:rsidP="003B41F5">
            <w:pPr>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 xml:space="preserve">Paieškos modulio funkcionalumas </w:t>
            </w:r>
          </w:p>
        </w:tc>
        <w:tc>
          <w:tcPr>
            <w:tcW w:w="8789" w:type="dxa"/>
          </w:tcPr>
          <w:p w14:paraId="5D78712E" w14:textId="77777777" w:rsidR="00BF1EDD" w:rsidRPr="0009274E" w:rsidRDefault="00BF1EDD" w:rsidP="003B41F5">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 xml:space="preserve">Priklausomai nuo posistemės paieška turi būti galima: </w:t>
            </w:r>
          </w:p>
          <w:p w14:paraId="709AD9EF" w14:textId="3768EE0A" w:rsidR="00BF1EDD" w:rsidRPr="0009274E" w:rsidRDefault="00BF1EDD" w:rsidP="003B41F5">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 xml:space="preserve">pagal žodžius ar žodžio fragmentą dokumento tekste ir/ar pavadinime; </w:t>
            </w:r>
          </w:p>
          <w:p w14:paraId="7FA7990F" w14:textId="77777777" w:rsidR="00BF1EDD" w:rsidRPr="0009274E" w:rsidRDefault="00BF1EDD" w:rsidP="003B41F5">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 xml:space="preserve">pagal santrumpą; </w:t>
            </w:r>
          </w:p>
          <w:p w14:paraId="5BA7E2BD" w14:textId="77777777" w:rsidR="00BF1EDD" w:rsidRPr="0009274E" w:rsidRDefault="00BF1EDD" w:rsidP="003B41F5">
            <w:pPr>
              <w:snapToGrid w:val="0"/>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pagal žodžių frazę dokumento tekste ir/ar pavadinime;</w:t>
            </w:r>
          </w:p>
          <w:p w14:paraId="52B2441A" w14:textId="77777777" w:rsidR="00BF1EDD" w:rsidRPr="0009274E" w:rsidRDefault="00BF1EDD" w:rsidP="003B41F5">
            <w:pPr>
              <w:snapToGrid w:val="0"/>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 xml:space="preserve">pagal teisės akto ar bylos ar projekto numerį; </w:t>
            </w:r>
          </w:p>
          <w:p w14:paraId="1BEB7250" w14:textId="77777777" w:rsidR="00BF1EDD" w:rsidRPr="0009274E" w:rsidRDefault="00BF1EDD" w:rsidP="003B41F5">
            <w:pPr>
              <w:snapToGrid w:val="0"/>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pagal dokumentą priėmusią ar rengiančią  instituciją;</w:t>
            </w:r>
          </w:p>
          <w:p w14:paraId="328D2AE0" w14:textId="77777777" w:rsidR="00BF1EDD" w:rsidRPr="0009274E" w:rsidRDefault="00BF1EDD" w:rsidP="003B41F5">
            <w:pPr>
              <w:snapToGrid w:val="0"/>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lastRenderedPageBreak/>
              <w:t xml:space="preserve">pagal priimančią instituciją; </w:t>
            </w:r>
          </w:p>
          <w:p w14:paraId="6CB2959C" w14:textId="77777777" w:rsidR="00BF1EDD" w:rsidRPr="0009274E" w:rsidRDefault="00BF1EDD" w:rsidP="003B41F5">
            <w:pPr>
              <w:snapToGrid w:val="0"/>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 xml:space="preserve">pagal temas; </w:t>
            </w:r>
          </w:p>
          <w:p w14:paraId="1A227165" w14:textId="77777777" w:rsidR="00BF1EDD" w:rsidRPr="0009274E" w:rsidRDefault="00BF1EDD" w:rsidP="003B41F5">
            <w:pPr>
              <w:snapToGrid w:val="0"/>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 xml:space="preserve">pagal publikacijos šaltinį; </w:t>
            </w:r>
          </w:p>
          <w:p w14:paraId="3664DC93" w14:textId="77777777" w:rsidR="00BF1EDD" w:rsidRPr="0009274E" w:rsidRDefault="00BF1EDD" w:rsidP="003B41F5">
            <w:pPr>
              <w:snapToGrid w:val="0"/>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pagal dokumento formą ar tipą;</w:t>
            </w:r>
          </w:p>
          <w:p w14:paraId="566EC5AC" w14:textId="77777777" w:rsidR="00BF1EDD" w:rsidRPr="0009274E" w:rsidRDefault="00BF1EDD" w:rsidP="003B41F5">
            <w:pPr>
              <w:snapToGrid w:val="0"/>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 xml:space="preserve">pagal juridinius teismo proceso dalyvius; </w:t>
            </w:r>
          </w:p>
          <w:p w14:paraId="72A24241" w14:textId="77777777" w:rsidR="00BF1EDD" w:rsidRPr="0009274E" w:rsidRDefault="00BF1EDD" w:rsidP="003B41F5">
            <w:pPr>
              <w:snapToGrid w:val="0"/>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pagal teismų susistemintas kategorijas;</w:t>
            </w:r>
          </w:p>
          <w:p w14:paraId="55D4B198" w14:textId="77777777" w:rsidR="00BF1EDD" w:rsidRPr="0009274E" w:rsidRDefault="00BF1EDD" w:rsidP="003B41F5">
            <w:pPr>
              <w:snapToGrid w:val="0"/>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 xml:space="preserve">pagal datą;  </w:t>
            </w:r>
          </w:p>
          <w:p w14:paraId="5BAE0955" w14:textId="77777777" w:rsidR="00BF1EDD" w:rsidRPr="0009274E" w:rsidRDefault="00BF1EDD" w:rsidP="003B41F5">
            <w:pPr>
              <w:snapToGrid w:val="0"/>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 xml:space="preserve">pagal paminėtus aktą ir jo straipsnį; </w:t>
            </w:r>
          </w:p>
          <w:p w14:paraId="3EA8D80C" w14:textId="77777777" w:rsidR="00BF1EDD" w:rsidRPr="0009274E" w:rsidRDefault="00BF1EDD" w:rsidP="003B41F5">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pagal teisėją ar teisėjų kolegiją,</w:t>
            </w:r>
            <w:r w:rsidRPr="0009274E">
              <w:rPr>
                <w:rFonts w:ascii="Times New Roman" w:eastAsia="Times New Roman" w:hAnsi="Times New Roman" w:cs="Times New Roman"/>
              </w:rPr>
              <w:br/>
              <w:t xml:space="preserve">pagal tai, ar byla cituojama; </w:t>
            </w:r>
          </w:p>
          <w:p w14:paraId="6E7519DA" w14:textId="77777777" w:rsidR="00BF1EDD" w:rsidRPr="0009274E" w:rsidRDefault="00BF1EDD" w:rsidP="003B41F5">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 xml:space="preserve">pagal dokumento kalbą.  </w:t>
            </w:r>
            <w:r w:rsidRPr="0009274E">
              <w:rPr>
                <w:rFonts w:ascii="Times New Roman" w:eastAsia="Times New Roman" w:hAnsi="Times New Roman" w:cs="Times New Roman"/>
              </w:rPr>
              <w:br/>
            </w:r>
            <w:r w:rsidRPr="0009274E">
              <w:rPr>
                <w:rFonts w:ascii="Times New Roman" w:eastAsia="Times New Roman" w:hAnsi="Times New Roman" w:cs="Times New Roman"/>
              </w:rPr>
              <w:br/>
              <w:t xml:space="preserve">Paieškos rezultatuose prie rasto dokumento pagal galimybes turi būti pateikiama informacija  susijusi su konkrečiu dokumentu: keičiamas aktas, įsigaliojimo data; ar išsaugot asmeniniuose kataloguose, būsena,  bylos santrauka, citatos, kategorijos, bylos istorija, bylos baigtis, proceso dalyviai, jei cituojama kitose bylose pateikiamas tų bylų sąrašas. </w:t>
            </w:r>
          </w:p>
          <w:p w14:paraId="122DEC43" w14:textId="77777777" w:rsidR="00BF1EDD" w:rsidRPr="0009274E" w:rsidRDefault="00BF1EDD" w:rsidP="003B41F5">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Turi būti galimybė tikslinti paiešką, atliekant tikslinančią paiešką ankstesnės  paieškos rezultatų imtyje.</w:t>
            </w:r>
          </w:p>
          <w:p w14:paraId="1487AFF0" w14:textId="77777777" w:rsidR="00BF1EDD" w:rsidRPr="0009274E" w:rsidRDefault="00BF1EDD" w:rsidP="003B41F5">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 xml:space="preserve">Turi būti galimybė išsisaugoti suformuotas paieškas asmeniniuose ar bendruose kataloguose. </w:t>
            </w:r>
          </w:p>
          <w:p w14:paraId="50D0370C" w14:textId="36002557" w:rsidR="00BF1EDD" w:rsidRPr="0009274E" w:rsidRDefault="00BF1EDD" w:rsidP="006F73E8">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Turi būti galimybė prenumeruoti išsaugotų užklausų rezultatų pasikeitimus.</w:t>
            </w:r>
          </w:p>
        </w:tc>
      </w:tr>
      <w:tr w:rsidR="00BF1EDD" w:rsidRPr="0009274E" w14:paraId="37EF5E91" w14:textId="77777777" w:rsidTr="00AB3CC4">
        <w:tc>
          <w:tcPr>
            <w:tcW w:w="2014" w:type="dxa"/>
          </w:tcPr>
          <w:p w14:paraId="57FCEC66" w14:textId="77777777" w:rsidR="00BF1EDD" w:rsidRPr="0009274E" w:rsidRDefault="00BF1EDD" w:rsidP="003B41F5">
            <w:pPr>
              <w:spacing w:after="0" w:line="240" w:lineRule="auto"/>
              <w:rPr>
                <w:rFonts w:ascii="Times New Roman" w:eastAsia="Times New Roman" w:hAnsi="Times New Roman" w:cs="Times New Roman"/>
              </w:rPr>
            </w:pPr>
            <w:r w:rsidRPr="0009274E">
              <w:rPr>
                <w:rFonts w:ascii="Times New Roman" w:eastAsia="Times New Roman" w:hAnsi="Times New Roman" w:cs="Times New Roman"/>
              </w:rPr>
              <w:lastRenderedPageBreak/>
              <w:t>Individualizuota pagalba vartotojams</w:t>
            </w:r>
          </w:p>
        </w:tc>
        <w:tc>
          <w:tcPr>
            <w:tcW w:w="8789" w:type="dxa"/>
          </w:tcPr>
          <w:p w14:paraId="05086B95" w14:textId="77777777" w:rsidR="00BF1EDD" w:rsidRPr="0009274E" w:rsidRDefault="00BF1EDD" w:rsidP="003B41F5">
            <w:pPr>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 xml:space="preserve">Vartotojai  turi turėti galimybę pagal individualius poreikius išsaugoti dokumentus asmeniniuose ir bendruose sistemos kataloguose.  </w:t>
            </w:r>
          </w:p>
          <w:p w14:paraId="2AE9E9D1" w14:textId="77777777" w:rsidR="00BF1EDD" w:rsidRPr="0009274E" w:rsidRDefault="00BF1EDD" w:rsidP="003B41F5">
            <w:pPr>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Vartotojai</w:t>
            </w:r>
            <w:r w:rsidRPr="0009274E" w:rsidDel="00A8533B">
              <w:rPr>
                <w:rFonts w:ascii="Times New Roman" w:eastAsia="Times New Roman" w:hAnsi="Times New Roman" w:cs="Times New Roman"/>
              </w:rPr>
              <w:t xml:space="preserve"> </w:t>
            </w:r>
            <w:r w:rsidRPr="0009274E">
              <w:rPr>
                <w:rFonts w:ascii="Times New Roman" w:eastAsia="Times New Roman" w:hAnsi="Times New Roman" w:cs="Times New Roman"/>
              </w:rPr>
              <w:t>turi turėti galimybę pagal individualius poreikius prenumeruoti teisės aktų ar straipsnių aktų pasikeitimus.</w:t>
            </w:r>
          </w:p>
          <w:p w14:paraId="3FBDFDF9" w14:textId="77777777" w:rsidR="00BF1EDD" w:rsidRPr="0009274E" w:rsidRDefault="00BF1EDD" w:rsidP="003B41F5">
            <w:pPr>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 xml:space="preserve">Vartotojai turi turėti galimybę prenumeruoti įstatymų projektų būsenos pasikeitimus.  </w:t>
            </w:r>
          </w:p>
          <w:p w14:paraId="026AF1CF" w14:textId="77777777" w:rsidR="00BF1EDD" w:rsidRPr="0009274E" w:rsidRDefault="00BF1EDD" w:rsidP="003B41F5">
            <w:pPr>
              <w:snapToGrid w:val="0"/>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 xml:space="preserve">Turi būti galimybė prenumeruoti išsaugotų užklausų rezultatų pasikeitimus. </w:t>
            </w:r>
          </w:p>
          <w:p w14:paraId="21E63C62" w14:textId="77777777" w:rsidR="00BF1EDD" w:rsidRPr="0009274E" w:rsidRDefault="00BF1EDD" w:rsidP="003B41F5">
            <w:pPr>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Sistemoje turi būti pateikiama naudojimosi sistema instrukcija ir DUK.</w:t>
            </w:r>
          </w:p>
          <w:p w14:paraId="31DE4AFB" w14:textId="1BC1109D" w:rsidR="00BF1EDD" w:rsidRPr="0009274E" w:rsidRDefault="00BF1EDD" w:rsidP="006F73E8">
            <w:pPr>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Vartotojai turi turėti galimybę kreiptis pagalbos paieškos naudojimo klausimais telefonu (darbo valandomis) ir el</w:t>
            </w:r>
            <w:r w:rsidR="00A3619F">
              <w:rPr>
                <w:rFonts w:ascii="Times New Roman" w:eastAsia="Times New Roman" w:hAnsi="Times New Roman" w:cs="Times New Roman"/>
              </w:rPr>
              <w:t>.</w:t>
            </w:r>
            <w:r w:rsidRPr="0009274E">
              <w:rPr>
                <w:rFonts w:ascii="Times New Roman" w:eastAsia="Times New Roman" w:hAnsi="Times New Roman" w:cs="Times New Roman"/>
              </w:rPr>
              <w:t xml:space="preserve"> paštu. </w:t>
            </w:r>
          </w:p>
        </w:tc>
      </w:tr>
      <w:tr w:rsidR="00BF1EDD" w:rsidRPr="0009274E" w14:paraId="0DBAA677" w14:textId="77777777" w:rsidTr="00AB3CC4">
        <w:tc>
          <w:tcPr>
            <w:tcW w:w="2014" w:type="dxa"/>
          </w:tcPr>
          <w:p w14:paraId="5F4F7C7E" w14:textId="77777777" w:rsidR="00BF1EDD" w:rsidRPr="0009274E" w:rsidRDefault="00BF1EDD" w:rsidP="003B41F5">
            <w:pPr>
              <w:spacing w:after="0" w:line="240" w:lineRule="auto"/>
              <w:rPr>
                <w:rFonts w:ascii="Times New Roman" w:eastAsia="Times New Roman" w:hAnsi="Times New Roman" w:cs="Times New Roman"/>
              </w:rPr>
            </w:pPr>
            <w:r w:rsidRPr="0009274E">
              <w:rPr>
                <w:rFonts w:ascii="Times New Roman" w:eastAsia="Times New Roman" w:hAnsi="Times New Roman" w:cs="Times New Roman"/>
              </w:rPr>
              <w:t xml:space="preserve">Kiti reikalavimai </w:t>
            </w:r>
          </w:p>
        </w:tc>
        <w:tc>
          <w:tcPr>
            <w:tcW w:w="8789" w:type="dxa"/>
          </w:tcPr>
          <w:p w14:paraId="35CE87C6" w14:textId="77777777" w:rsidR="00BF1EDD" w:rsidRPr="0009274E" w:rsidRDefault="00BF1EDD" w:rsidP="003B41F5">
            <w:pPr>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Duomenų bazė kiekvieną darbo dieną turi būti atnaujinama naujai priimtais dokumentais.</w:t>
            </w:r>
          </w:p>
          <w:p w14:paraId="39F17577" w14:textId="77777777" w:rsidR="00BF1EDD" w:rsidRPr="0009274E" w:rsidRDefault="00BF1EDD" w:rsidP="003B41F5">
            <w:pPr>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Duomenų bazė turi būti maksimaliai pilna, tai yra, negali būti esminių kiekybinių trūkumų.</w:t>
            </w:r>
          </w:p>
          <w:p w14:paraId="0F058126" w14:textId="77777777" w:rsidR="00BF1EDD" w:rsidRPr="00FE38F0" w:rsidRDefault="00BF1EDD" w:rsidP="003B41F5">
            <w:pPr>
              <w:spacing w:after="0" w:line="240" w:lineRule="auto"/>
              <w:jc w:val="both"/>
              <w:rPr>
                <w:rFonts w:ascii="Times New Roman" w:eastAsia="Times New Roman" w:hAnsi="Times New Roman" w:cs="Times New Roman"/>
              </w:rPr>
            </w:pPr>
            <w:r w:rsidRPr="00FE38F0">
              <w:rPr>
                <w:rFonts w:ascii="Times New Roman" w:eastAsia="Times New Roman" w:hAnsi="Times New Roman" w:cs="Times New Roman"/>
              </w:rPr>
              <w:t xml:space="preserve">Prenumeratoriui turi būti suteikiami individualūs slaptažodžiai pagal prenumeruojamą planą prisijungimui prie teisinės informacijos paieškos sistemos. </w:t>
            </w:r>
          </w:p>
          <w:p w14:paraId="44CCA76B" w14:textId="77777777" w:rsidR="00BF1EDD" w:rsidRPr="0009274E" w:rsidRDefault="00BF1EDD" w:rsidP="003B41F5">
            <w:pPr>
              <w:spacing w:after="0" w:line="240" w:lineRule="auto"/>
              <w:jc w:val="both"/>
              <w:rPr>
                <w:rFonts w:ascii="Times New Roman" w:eastAsia="Times New Roman" w:hAnsi="Times New Roman" w:cs="Times New Roman"/>
              </w:rPr>
            </w:pPr>
            <w:r w:rsidRPr="00FE38F0">
              <w:rPr>
                <w:rFonts w:ascii="Times New Roman" w:eastAsia="Times New Roman" w:hAnsi="Times New Roman" w:cs="Times New Roman"/>
              </w:rPr>
              <w:t>Vienu slaptažodžiu vienu metu turi būti galima naudotis tik vienoje darbo vietoje (kompiuteryje) tuo pačiu metu.</w:t>
            </w:r>
            <w:r w:rsidRPr="0009274E">
              <w:rPr>
                <w:rFonts w:ascii="Times New Roman" w:eastAsia="Times New Roman" w:hAnsi="Times New Roman" w:cs="Times New Roman"/>
              </w:rPr>
              <w:t xml:space="preserve"> </w:t>
            </w:r>
          </w:p>
          <w:p w14:paraId="70DC2B6D" w14:textId="77777777" w:rsidR="00BF1EDD" w:rsidRPr="0009274E" w:rsidRDefault="00BF1EDD" w:rsidP="003B41F5">
            <w:pPr>
              <w:spacing w:after="0" w:line="240" w:lineRule="auto"/>
              <w:jc w:val="both"/>
              <w:rPr>
                <w:rFonts w:ascii="Times New Roman" w:eastAsia="Times New Roman" w:hAnsi="Times New Roman" w:cs="Times New Roman"/>
              </w:rPr>
            </w:pPr>
            <w:r w:rsidRPr="0009274E">
              <w:rPr>
                <w:rFonts w:ascii="Times New Roman" w:eastAsia="Times New Roman" w:hAnsi="Times New Roman" w:cs="Times New Roman"/>
              </w:rPr>
              <w:t>Prenumeratoriai turi turėti galimybę prisijungti prie paieškos sistemos 24/7 principu.</w:t>
            </w:r>
          </w:p>
          <w:p w14:paraId="497AF94C" w14:textId="77777777" w:rsidR="00BF1EDD" w:rsidRPr="0009274E" w:rsidRDefault="00BF1EDD" w:rsidP="003B41F5">
            <w:pPr>
              <w:spacing w:after="0" w:line="240" w:lineRule="auto"/>
              <w:jc w:val="both"/>
              <w:rPr>
                <w:rFonts w:ascii="Times New Roman" w:eastAsia="Times New Roman" w:hAnsi="Times New Roman" w:cs="Times New Roman"/>
              </w:rPr>
            </w:pPr>
          </w:p>
        </w:tc>
      </w:tr>
    </w:tbl>
    <w:p w14:paraId="04DDA142" w14:textId="77777777" w:rsidR="00BF1EDD" w:rsidRPr="0009274E" w:rsidRDefault="00BF1EDD" w:rsidP="008E13A8">
      <w:pPr>
        <w:spacing w:after="0" w:line="240" w:lineRule="auto"/>
        <w:jc w:val="center"/>
        <w:rPr>
          <w:rFonts w:ascii="Times New Roman" w:hAnsi="Times New Roman" w:cs="Times New Roman"/>
        </w:rPr>
      </w:pPr>
    </w:p>
    <w:p w14:paraId="295857C1" w14:textId="10F43D3A" w:rsidR="00A26AC2" w:rsidRPr="0009274E" w:rsidRDefault="00A26AC2" w:rsidP="008E13A8">
      <w:pPr>
        <w:spacing w:after="0" w:line="240" w:lineRule="auto"/>
        <w:jc w:val="center"/>
        <w:rPr>
          <w:rFonts w:ascii="Times New Roman" w:hAnsi="Times New Roman" w:cs="Times New Roman"/>
        </w:rPr>
      </w:pPr>
      <w:r w:rsidRPr="0009274E">
        <w:rPr>
          <w:rFonts w:ascii="Times New Roman" w:hAnsi="Times New Roman" w:cs="Times New Roman"/>
        </w:rPr>
        <w:t>_______________</w:t>
      </w:r>
    </w:p>
    <w:p w14:paraId="1B2085DE" w14:textId="77777777" w:rsidR="007209A3" w:rsidRPr="0009274E" w:rsidRDefault="007209A3" w:rsidP="008E13A8">
      <w:pPr>
        <w:spacing w:after="0" w:line="240" w:lineRule="auto"/>
        <w:rPr>
          <w:rFonts w:ascii="Times New Roman" w:hAnsi="Times New Roman" w:cs="Times New Roman"/>
        </w:rPr>
      </w:pPr>
    </w:p>
    <w:sectPr w:rsidR="007209A3" w:rsidRPr="0009274E" w:rsidSect="003E34C3">
      <w:pgSz w:w="11906" w:h="16838"/>
      <w:pgMar w:top="567" w:right="244" w:bottom="28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0FD4D" w14:textId="77777777" w:rsidR="007F663A" w:rsidRDefault="007F663A" w:rsidP="007F663A">
      <w:pPr>
        <w:spacing w:after="0" w:line="240" w:lineRule="auto"/>
      </w:pPr>
      <w:r>
        <w:separator/>
      </w:r>
    </w:p>
  </w:endnote>
  <w:endnote w:type="continuationSeparator" w:id="0">
    <w:p w14:paraId="1F37B924" w14:textId="77777777" w:rsidR="007F663A" w:rsidRDefault="007F663A" w:rsidP="007F6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8F056" w14:textId="77777777" w:rsidR="007F663A" w:rsidRDefault="007F663A" w:rsidP="007F663A">
      <w:pPr>
        <w:spacing w:after="0" w:line="240" w:lineRule="auto"/>
      </w:pPr>
      <w:r>
        <w:separator/>
      </w:r>
    </w:p>
  </w:footnote>
  <w:footnote w:type="continuationSeparator" w:id="0">
    <w:p w14:paraId="1C89B546" w14:textId="77777777" w:rsidR="007F663A" w:rsidRDefault="007F663A" w:rsidP="007F66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E5C84"/>
    <w:multiLevelType w:val="hybridMultilevel"/>
    <w:tmpl w:val="DE0AE9F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69913348"/>
    <w:multiLevelType w:val="hybridMultilevel"/>
    <w:tmpl w:val="DF045BC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732116289">
    <w:abstractNumId w:val="2"/>
  </w:num>
  <w:num w:numId="2" w16cid:durableId="651063030">
    <w:abstractNumId w:val="1"/>
  </w:num>
  <w:num w:numId="3" w16cid:durableId="988093170">
    <w:abstractNumId w:val="0"/>
  </w:num>
  <w:num w:numId="4" w16cid:durableId="683366062">
    <w:abstractNumId w:val="2"/>
  </w:num>
  <w:num w:numId="5" w16cid:durableId="1235119105">
    <w:abstractNumId w:val="0"/>
  </w:num>
  <w:num w:numId="6" w16cid:durableId="17126052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B61"/>
    <w:rsid w:val="00032AE1"/>
    <w:rsid w:val="000868A1"/>
    <w:rsid w:val="0009274E"/>
    <w:rsid w:val="000A293E"/>
    <w:rsid w:val="000C5B61"/>
    <w:rsid w:val="00102D9C"/>
    <w:rsid w:val="0016770D"/>
    <w:rsid w:val="001D01E9"/>
    <w:rsid w:val="00284E5E"/>
    <w:rsid w:val="00310011"/>
    <w:rsid w:val="003878E1"/>
    <w:rsid w:val="003E34C3"/>
    <w:rsid w:val="004B24C1"/>
    <w:rsid w:val="00571783"/>
    <w:rsid w:val="005838F3"/>
    <w:rsid w:val="0064422F"/>
    <w:rsid w:val="006E38A5"/>
    <w:rsid w:val="006E6C62"/>
    <w:rsid w:val="006F1747"/>
    <w:rsid w:val="006F73E8"/>
    <w:rsid w:val="00715DB8"/>
    <w:rsid w:val="00720822"/>
    <w:rsid w:val="007209A3"/>
    <w:rsid w:val="00787A5F"/>
    <w:rsid w:val="007A6B98"/>
    <w:rsid w:val="007F663A"/>
    <w:rsid w:val="008827BE"/>
    <w:rsid w:val="008D1330"/>
    <w:rsid w:val="008E13A8"/>
    <w:rsid w:val="00930873"/>
    <w:rsid w:val="009E279C"/>
    <w:rsid w:val="00A113CF"/>
    <w:rsid w:val="00A209A2"/>
    <w:rsid w:val="00A26AC2"/>
    <w:rsid w:val="00A3619F"/>
    <w:rsid w:val="00A63AF7"/>
    <w:rsid w:val="00A83396"/>
    <w:rsid w:val="00A93844"/>
    <w:rsid w:val="00A95EF1"/>
    <w:rsid w:val="00AB3CC4"/>
    <w:rsid w:val="00B3083F"/>
    <w:rsid w:val="00BF1EDD"/>
    <w:rsid w:val="00C909A0"/>
    <w:rsid w:val="00D63541"/>
    <w:rsid w:val="00DB703B"/>
    <w:rsid w:val="00E22139"/>
    <w:rsid w:val="00EE32E0"/>
    <w:rsid w:val="00EE43D8"/>
    <w:rsid w:val="00F015FC"/>
    <w:rsid w:val="00FE38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91769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5B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5B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5B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5B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5B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5B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5B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5B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5B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5B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5B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5B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5B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5B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5B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5B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5B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5B61"/>
    <w:rPr>
      <w:rFonts w:eastAsiaTheme="majorEastAsia" w:cstheme="majorBidi"/>
      <w:color w:val="272727" w:themeColor="text1" w:themeTint="D8"/>
    </w:rPr>
  </w:style>
  <w:style w:type="paragraph" w:styleId="Title">
    <w:name w:val="Title"/>
    <w:basedOn w:val="Normal"/>
    <w:next w:val="Normal"/>
    <w:link w:val="TitleChar"/>
    <w:uiPriority w:val="10"/>
    <w:qFormat/>
    <w:rsid w:val="000C5B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5B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5B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5B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5B61"/>
    <w:pPr>
      <w:spacing w:before="160"/>
      <w:jc w:val="center"/>
    </w:pPr>
    <w:rPr>
      <w:i/>
      <w:iCs/>
      <w:color w:val="404040" w:themeColor="text1" w:themeTint="BF"/>
    </w:rPr>
  </w:style>
  <w:style w:type="character" w:customStyle="1" w:styleId="QuoteChar">
    <w:name w:val="Quote Char"/>
    <w:basedOn w:val="DefaultParagraphFont"/>
    <w:link w:val="Quote"/>
    <w:uiPriority w:val="29"/>
    <w:rsid w:val="000C5B61"/>
    <w:rPr>
      <w:i/>
      <w:iCs/>
      <w:color w:val="404040" w:themeColor="text1" w:themeTint="BF"/>
    </w:rPr>
  </w:style>
  <w:style w:type="paragraph" w:styleId="ListParagraph">
    <w:name w:val="List Paragraph"/>
    <w:basedOn w:val="Normal"/>
    <w:uiPriority w:val="34"/>
    <w:qFormat/>
    <w:rsid w:val="000C5B61"/>
    <w:pPr>
      <w:ind w:left="720"/>
      <w:contextualSpacing/>
    </w:pPr>
  </w:style>
  <w:style w:type="character" w:styleId="IntenseEmphasis">
    <w:name w:val="Intense Emphasis"/>
    <w:basedOn w:val="DefaultParagraphFont"/>
    <w:uiPriority w:val="21"/>
    <w:qFormat/>
    <w:rsid w:val="000C5B61"/>
    <w:rPr>
      <w:i/>
      <w:iCs/>
      <w:color w:val="0F4761" w:themeColor="accent1" w:themeShade="BF"/>
    </w:rPr>
  </w:style>
  <w:style w:type="paragraph" w:styleId="IntenseQuote">
    <w:name w:val="Intense Quote"/>
    <w:basedOn w:val="Normal"/>
    <w:next w:val="Normal"/>
    <w:link w:val="IntenseQuoteChar"/>
    <w:uiPriority w:val="30"/>
    <w:qFormat/>
    <w:rsid w:val="000C5B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5B61"/>
    <w:rPr>
      <w:i/>
      <w:iCs/>
      <w:color w:val="0F4761" w:themeColor="accent1" w:themeShade="BF"/>
    </w:rPr>
  </w:style>
  <w:style w:type="character" w:styleId="IntenseReference">
    <w:name w:val="Intense Reference"/>
    <w:basedOn w:val="DefaultParagraphFont"/>
    <w:uiPriority w:val="32"/>
    <w:qFormat/>
    <w:rsid w:val="000C5B61"/>
    <w:rPr>
      <w:b/>
      <w:bCs/>
      <w:smallCaps/>
      <w:color w:val="0F4761" w:themeColor="accent1" w:themeShade="BF"/>
      <w:spacing w:val="5"/>
    </w:rPr>
  </w:style>
  <w:style w:type="paragraph" w:styleId="Revision">
    <w:name w:val="Revision"/>
    <w:hidden/>
    <w:uiPriority w:val="99"/>
    <w:semiHidden/>
    <w:rsid w:val="00A93844"/>
    <w:pPr>
      <w:spacing w:after="0" w:line="240" w:lineRule="auto"/>
    </w:pPr>
  </w:style>
  <w:style w:type="paragraph" w:styleId="Header">
    <w:name w:val="header"/>
    <w:basedOn w:val="Normal"/>
    <w:link w:val="HeaderChar"/>
    <w:uiPriority w:val="99"/>
    <w:unhideWhenUsed/>
    <w:rsid w:val="007F663A"/>
    <w:pPr>
      <w:tabs>
        <w:tab w:val="center" w:pos="4819"/>
        <w:tab w:val="right" w:pos="9638"/>
      </w:tabs>
      <w:spacing w:after="0" w:line="240" w:lineRule="auto"/>
    </w:pPr>
  </w:style>
  <w:style w:type="character" w:customStyle="1" w:styleId="HeaderChar">
    <w:name w:val="Header Char"/>
    <w:basedOn w:val="DefaultParagraphFont"/>
    <w:link w:val="Header"/>
    <w:uiPriority w:val="99"/>
    <w:rsid w:val="007F663A"/>
  </w:style>
  <w:style w:type="paragraph" w:styleId="Footer">
    <w:name w:val="footer"/>
    <w:basedOn w:val="Normal"/>
    <w:link w:val="FooterChar"/>
    <w:uiPriority w:val="99"/>
    <w:unhideWhenUsed/>
    <w:rsid w:val="007F663A"/>
    <w:pPr>
      <w:tabs>
        <w:tab w:val="center" w:pos="4819"/>
        <w:tab w:val="right" w:pos="9638"/>
      </w:tabs>
      <w:spacing w:after="0" w:line="240" w:lineRule="auto"/>
    </w:pPr>
  </w:style>
  <w:style w:type="character" w:customStyle="1" w:styleId="FooterChar">
    <w:name w:val="Footer Char"/>
    <w:basedOn w:val="DefaultParagraphFont"/>
    <w:link w:val="Footer"/>
    <w:uiPriority w:val="99"/>
    <w:rsid w:val="007F6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5436</Words>
  <Characters>3099</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2025-10-03T11:21:00Z</dcterms:created>
  <dcterms:modified xsi:type="dcterms:W3CDTF">2025-10-16T08:00:00Z</dcterms:modified>
</cp:coreProperties>
</file>